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1" w:rsidRPr="009C63D1" w:rsidRDefault="009C63D1" w:rsidP="00EA712A">
      <w:pPr>
        <w:pStyle w:val="Heading1"/>
      </w:pPr>
      <w:r>
        <w:t>Terms of Reference – Boiler Plate Headings</w:t>
      </w:r>
    </w:p>
    <w:p w:rsidR="009C63D1" w:rsidRPr="00EA712A" w:rsidRDefault="009C63D1" w:rsidP="009C63D1">
      <w:pPr>
        <w:rPr>
          <w:rFonts w:ascii="Frutiger LT 55 Roman" w:eastAsia="Arial" w:hAnsi="Frutiger LT 55 Roman" w:cs="Arial"/>
          <w:color w:val="54565A"/>
        </w:rPr>
      </w:pPr>
      <w:r w:rsidRPr="00EA712A">
        <w:rPr>
          <w:rFonts w:ascii="Frutiger LT 55 Roman" w:eastAsia="Arial" w:hAnsi="Frutiger LT 55 Roman" w:cs="Arial"/>
          <w:color w:val="54565A"/>
        </w:rPr>
        <w:t xml:space="preserve">When creating a terms of reference for any working group, the following headings may be </w:t>
      </w:r>
      <w:r w:rsidR="00EA712A">
        <w:rPr>
          <w:rFonts w:ascii="Frutiger LT 55 Roman" w:eastAsia="Arial" w:hAnsi="Frutiger LT 55 Roman" w:cs="Arial"/>
          <w:color w:val="54565A"/>
        </w:rPr>
        <w:t>included as required</w:t>
      </w:r>
      <w:r w:rsidRPr="00EA712A">
        <w:rPr>
          <w:rFonts w:ascii="Frutiger LT 55 Roman" w:eastAsia="Arial" w:hAnsi="Frutiger LT 55 Roman" w:cs="Arial"/>
          <w:color w:val="54565A"/>
        </w:rPr>
        <w:t>.</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Cover Page and content table are optional</w:t>
      </w:r>
    </w:p>
    <w:p w:rsidR="00EA712A" w:rsidRPr="00EA712A" w:rsidRDefault="00EA712A" w:rsidP="00EA712A">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Version Control</w:t>
      </w:r>
      <w:r>
        <w:rPr>
          <w:rFonts w:ascii="Frutiger LT 55 Roman" w:eastAsia="Arial" w:hAnsi="Frutiger LT 55 Roman" w:cs="Arial"/>
          <w:color w:val="54565A"/>
        </w:rPr>
        <w:t xml:space="preserve"> </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Title of Group</w:t>
      </w:r>
      <w:r w:rsidR="00EA712A">
        <w:rPr>
          <w:rFonts w:ascii="Frutiger LT 55 Roman" w:eastAsia="Arial" w:hAnsi="Frutiger LT 55 Roman" w:cs="Arial"/>
          <w:color w:val="54565A"/>
        </w:rPr>
        <w:t xml:space="preserve"> </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Background</w:t>
      </w:r>
      <w:r w:rsidR="00EA712A">
        <w:rPr>
          <w:rFonts w:ascii="Frutiger LT 55 Roman" w:eastAsia="Arial" w:hAnsi="Frutiger LT 55 Roman" w:cs="Arial"/>
          <w:color w:val="54565A"/>
        </w:rPr>
        <w:t xml:space="preserve"> </w:t>
      </w:r>
    </w:p>
    <w:p w:rsidR="009C63D1" w:rsidRPr="00EA712A" w:rsidRDefault="00BE12E3" w:rsidP="009C63D1">
      <w:pPr>
        <w:pStyle w:val="ListParagraph"/>
        <w:numPr>
          <w:ilvl w:val="0"/>
          <w:numId w:val="2"/>
        </w:numPr>
        <w:rPr>
          <w:rFonts w:ascii="Frutiger LT 55 Roman" w:eastAsia="Arial" w:hAnsi="Frutiger LT 55 Roman" w:cs="Arial"/>
          <w:color w:val="54565A"/>
        </w:rPr>
      </w:pPr>
      <w:r>
        <w:rPr>
          <w:rFonts w:ascii="Frutiger LT 55 Roman" w:eastAsia="Arial" w:hAnsi="Frutiger LT 55 Roman" w:cs="Arial"/>
          <w:color w:val="54565A"/>
        </w:rPr>
        <w:t>Reporting Structure/</w:t>
      </w:r>
      <w:r w:rsidR="009C63D1" w:rsidRPr="00EA712A">
        <w:rPr>
          <w:rFonts w:ascii="Frutiger LT 55 Roman" w:eastAsia="Arial" w:hAnsi="Frutiger LT 55 Roman" w:cs="Arial"/>
          <w:color w:val="54565A"/>
        </w:rPr>
        <w:t>Organogram</w:t>
      </w:r>
      <w:r w:rsidR="00EA712A">
        <w:rPr>
          <w:rFonts w:ascii="Frutiger LT 55 Roman" w:eastAsia="Arial" w:hAnsi="Frutiger LT 55 Roman" w:cs="Arial"/>
          <w:color w:val="54565A"/>
        </w:rPr>
        <w:t xml:space="preserve"> (outline the hierarchy of the group within the governance structure of the project – that is, who does it report to and who reports to it)</w:t>
      </w:r>
    </w:p>
    <w:p w:rsidR="009C63D1" w:rsidRPr="00EA712A" w:rsidRDefault="009C63D1" w:rsidP="009C63D1">
      <w:pPr>
        <w:pStyle w:val="ListParagraph"/>
        <w:numPr>
          <w:ilvl w:val="0"/>
          <w:numId w:val="2"/>
        </w:numPr>
        <w:rPr>
          <w:rFonts w:ascii="Frutiger LT 55 Roman" w:eastAsia="Arial" w:hAnsi="Frutiger LT 55 Roman" w:cs="Arial"/>
          <w:color w:val="54565A"/>
        </w:rPr>
      </w:pPr>
      <w:r w:rsidRPr="00EA712A">
        <w:rPr>
          <w:rFonts w:ascii="Frutiger LT 55 Roman" w:eastAsia="Arial" w:hAnsi="Frutiger LT 55 Roman" w:cs="Arial"/>
          <w:color w:val="54565A"/>
        </w:rPr>
        <w:t>Terms of Reference</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Outline the purpose/responsibility for the group</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Members of the group (including role i.e. chair, deputy, secretary </w:t>
      </w:r>
      <w:proofErr w:type="spellStart"/>
      <w:r w:rsidRPr="00EA712A">
        <w:rPr>
          <w:rFonts w:ascii="Frutiger LT 55 Roman" w:eastAsia="Arial" w:hAnsi="Frutiger LT 55 Roman" w:cs="Arial"/>
          <w:color w:val="54565A"/>
        </w:rPr>
        <w:t>etc</w:t>
      </w:r>
      <w:proofErr w:type="spellEnd"/>
      <w:r w:rsidRPr="00EA712A">
        <w:rPr>
          <w:rFonts w:ascii="Frutiger LT 55 Roman" w:eastAsia="Arial" w:hAnsi="Frutiger LT 55 Roman" w:cs="Arial"/>
          <w:color w:val="54565A"/>
        </w:rPr>
        <w:t>)</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Observers of the group </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logistics (in person, on line)</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Quorum (Minimum number of people required to allow a meeting to go ahead)</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Voting </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Frequency</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Meeting records &amp; document management</w:t>
      </w:r>
    </w:p>
    <w:p w:rsidR="009C63D1" w:rsidRPr="00EA712A" w:rsidRDefault="009C63D1" w:rsidP="009C63D1">
      <w:pPr>
        <w:pStyle w:val="ListParagraph"/>
        <w:numPr>
          <w:ilvl w:val="1"/>
          <w:numId w:val="2"/>
        </w:numPr>
        <w:rPr>
          <w:rFonts w:ascii="Frutiger LT 55 Roman" w:eastAsia="Arial" w:hAnsi="Frutiger LT 55 Roman" w:cs="Arial"/>
          <w:color w:val="54565A"/>
        </w:rPr>
      </w:pPr>
      <w:r w:rsidRPr="00EA712A">
        <w:rPr>
          <w:rFonts w:ascii="Frutiger LT 55 Roman" w:eastAsia="Arial" w:hAnsi="Frutiger LT 55 Roman" w:cs="Arial"/>
          <w:color w:val="54565A"/>
        </w:rPr>
        <w:t xml:space="preserve">Confidentiality </w:t>
      </w:r>
    </w:p>
    <w:p w:rsidR="009C63D1" w:rsidRPr="00EA712A" w:rsidRDefault="009C63D1" w:rsidP="009C63D1">
      <w:pPr>
        <w:rPr>
          <w:rFonts w:ascii="Frutiger LT 55 Roman" w:eastAsia="Arial" w:hAnsi="Frutiger LT 55 Roman" w:cs="Arial"/>
          <w:color w:val="54565A"/>
        </w:rPr>
      </w:pPr>
    </w:p>
    <w:p w:rsidR="009C63D1" w:rsidRPr="00EA712A" w:rsidRDefault="009C63D1" w:rsidP="009C63D1">
      <w:pPr>
        <w:rPr>
          <w:rFonts w:ascii="Frutiger LT 55 Roman" w:eastAsia="Arial" w:hAnsi="Frutiger LT 55 Roman" w:cs="Arial"/>
          <w:color w:val="54565A"/>
        </w:rPr>
      </w:pPr>
      <w:r w:rsidRPr="00EA712A">
        <w:rPr>
          <w:rFonts w:ascii="Frutiger LT 55 Roman" w:eastAsia="Arial" w:hAnsi="Frutiger LT 55 Roman" w:cs="Arial"/>
          <w:color w:val="54565A"/>
        </w:rPr>
        <w:t>On the next page you will find a generic template that may be used to help create terms of reference for a working group.</w:t>
      </w:r>
    </w:p>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 w:rsidR="009C63D1" w:rsidRDefault="009C63D1" w:rsidP="009C63D1">
      <w:pPr>
        <w:pStyle w:val="Heading1"/>
        <w:jc w:val="center"/>
      </w:pPr>
      <w:r>
        <w:lastRenderedPageBreak/>
        <w:t>[LOGO]</w:t>
      </w:r>
    </w:p>
    <w:p w:rsidR="000A095A" w:rsidRDefault="000A095A" w:rsidP="000A095A">
      <w:pPr>
        <w:pStyle w:val="Heading1"/>
      </w:pPr>
      <w:r>
        <w:t>[</w:t>
      </w:r>
      <w:r w:rsidRPr="000A095A">
        <w:rPr>
          <w:i/>
          <w:highlight w:val="yellow"/>
        </w:rPr>
        <w:t>Scientific Advisory Board</w:t>
      </w:r>
      <w:r>
        <w:t>]</w:t>
      </w:r>
      <w:r w:rsidRPr="00B22AE3">
        <w:t xml:space="preserve">: </w:t>
      </w:r>
      <w:r w:rsidRPr="00B22AE3">
        <w:t>Terms of Reference</w:t>
      </w:r>
    </w:p>
    <w:p w:rsidR="000A095A" w:rsidRDefault="000A095A" w:rsidP="000A095A">
      <w:pPr>
        <w:pStyle w:val="Heading2"/>
        <w:spacing w:line="276" w:lineRule="auto"/>
      </w:pPr>
      <w:r>
        <w:t>Version Control</w:t>
      </w:r>
    </w:p>
    <w:p w:rsidR="000A095A" w:rsidRDefault="000A095A" w:rsidP="000A095A">
      <w:pPr>
        <w:spacing w:line="276" w:lineRule="auto"/>
        <w:rPr>
          <w:color w:val="54565A"/>
        </w:rPr>
      </w:pPr>
      <w:r>
        <w:rPr>
          <w:color w:val="54565A"/>
        </w:rPr>
        <w:t xml:space="preserve">Please note that this document is uncontrolled if printed.  For the latest version please contact </w:t>
      </w:r>
      <w:r w:rsidR="00EB283C">
        <w:rPr>
          <w:color w:val="54565A"/>
        </w:rPr>
        <w:t>[</w:t>
      </w:r>
      <w:r w:rsidRPr="00EB283C">
        <w:rPr>
          <w:i/>
          <w:color w:val="54565A"/>
          <w:highlight w:val="yellow"/>
        </w:rPr>
        <w:t xml:space="preserve">the </w:t>
      </w:r>
      <w:r w:rsidR="00B4653B">
        <w:rPr>
          <w:i/>
          <w:color w:val="54565A"/>
          <w:highlight w:val="yellow"/>
        </w:rPr>
        <w:t>[Programme/Project/Other]</w:t>
      </w:r>
      <w:r w:rsidRPr="00EB283C">
        <w:rPr>
          <w:i/>
          <w:color w:val="54565A"/>
          <w:highlight w:val="yellow"/>
        </w:rPr>
        <w:t xml:space="preserve"> Manager or visit the governance section of the </w:t>
      </w:r>
      <w:r w:rsidR="00EB283C" w:rsidRPr="00EB283C">
        <w:rPr>
          <w:i/>
          <w:color w:val="54565A"/>
          <w:highlight w:val="yellow"/>
        </w:rPr>
        <w:t>[insert name] website (insert link</w:t>
      </w:r>
      <w:r w:rsidRPr="00EB283C">
        <w:rPr>
          <w:i/>
          <w:color w:val="54565A"/>
          <w:highlight w:val="yellow"/>
        </w:rPr>
        <w:t>)</w:t>
      </w:r>
      <w:r w:rsidR="00EB283C" w:rsidRPr="00EB283C">
        <w:rPr>
          <w:i/>
          <w:color w:val="54565A"/>
        </w:rPr>
        <w:t>]</w:t>
      </w:r>
      <w:r w:rsidRPr="00EB283C">
        <w:rPr>
          <w:i/>
          <w:color w:val="54565A"/>
        </w:rPr>
        <w:t xml:space="preserve">. </w:t>
      </w:r>
    </w:p>
    <w:tbl>
      <w:tblPr>
        <w:tblStyle w:val="TableGrid"/>
        <w:tblW w:w="0" w:type="auto"/>
        <w:jc w:val="center"/>
        <w:tblLook w:val="04A0" w:firstRow="1" w:lastRow="0" w:firstColumn="1" w:lastColumn="0" w:noHBand="0" w:noVBand="1"/>
      </w:tblPr>
      <w:tblGrid>
        <w:gridCol w:w="1488"/>
        <w:gridCol w:w="3371"/>
        <w:gridCol w:w="2205"/>
        <w:gridCol w:w="1952"/>
      </w:tblGrid>
      <w:tr w:rsidR="000A095A" w:rsidTr="00714D0E">
        <w:trPr>
          <w:jc w:val="center"/>
        </w:trPr>
        <w:tc>
          <w:tcPr>
            <w:tcW w:w="1488"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Date/Version</w:t>
            </w:r>
          </w:p>
        </w:tc>
        <w:tc>
          <w:tcPr>
            <w:tcW w:w="3373"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Implemented</w:t>
            </w:r>
          </w:p>
        </w:tc>
        <w:tc>
          <w:tcPr>
            <w:tcW w:w="2206"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Made By</w:t>
            </w:r>
          </w:p>
        </w:tc>
        <w:tc>
          <w:tcPr>
            <w:tcW w:w="1953"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Approved By</w:t>
            </w:r>
          </w:p>
        </w:tc>
      </w:tr>
      <w:tr w:rsidR="000A095A" w:rsidTr="00714D0E">
        <w:trPr>
          <w:jc w:val="center"/>
        </w:trPr>
        <w:tc>
          <w:tcPr>
            <w:tcW w:w="1488" w:type="dxa"/>
          </w:tcPr>
          <w:p w:rsidR="000A095A" w:rsidRDefault="000A095A" w:rsidP="00714D0E">
            <w:pPr>
              <w:spacing w:line="276" w:lineRule="auto"/>
              <w:rPr>
                <w:color w:val="54565A"/>
              </w:rPr>
            </w:pPr>
          </w:p>
        </w:tc>
        <w:tc>
          <w:tcPr>
            <w:tcW w:w="3373" w:type="dxa"/>
          </w:tcPr>
          <w:p w:rsidR="000A095A" w:rsidRDefault="000A095A" w:rsidP="00714D0E">
            <w:pPr>
              <w:spacing w:line="276" w:lineRule="auto"/>
              <w:rPr>
                <w:color w:val="54565A"/>
              </w:rPr>
            </w:pPr>
          </w:p>
        </w:tc>
        <w:tc>
          <w:tcPr>
            <w:tcW w:w="2206" w:type="dxa"/>
          </w:tcPr>
          <w:p w:rsidR="000A095A" w:rsidRDefault="000A095A" w:rsidP="00714D0E">
            <w:pPr>
              <w:spacing w:line="276" w:lineRule="auto"/>
              <w:rPr>
                <w:color w:val="54565A"/>
              </w:rPr>
            </w:pPr>
          </w:p>
        </w:tc>
        <w:tc>
          <w:tcPr>
            <w:tcW w:w="1953" w:type="dxa"/>
          </w:tcPr>
          <w:p w:rsidR="000A095A" w:rsidRDefault="000A095A" w:rsidP="00714D0E">
            <w:pPr>
              <w:spacing w:line="276" w:lineRule="auto"/>
              <w:rPr>
                <w:color w:val="54565A"/>
              </w:rPr>
            </w:pPr>
          </w:p>
        </w:tc>
      </w:tr>
      <w:tr w:rsidR="000A095A" w:rsidTr="00714D0E">
        <w:trPr>
          <w:jc w:val="center"/>
        </w:trPr>
        <w:tc>
          <w:tcPr>
            <w:tcW w:w="1488" w:type="dxa"/>
          </w:tcPr>
          <w:p w:rsidR="000A095A" w:rsidRDefault="000A095A" w:rsidP="00714D0E">
            <w:pPr>
              <w:spacing w:line="276" w:lineRule="auto"/>
              <w:rPr>
                <w:color w:val="54565A"/>
              </w:rPr>
            </w:pPr>
          </w:p>
        </w:tc>
        <w:tc>
          <w:tcPr>
            <w:tcW w:w="3373" w:type="dxa"/>
          </w:tcPr>
          <w:p w:rsidR="000A095A" w:rsidRDefault="000A095A" w:rsidP="00714D0E">
            <w:pPr>
              <w:spacing w:line="276" w:lineRule="auto"/>
              <w:rPr>
                <w:color w:val="54565A"/>
              </w:rPr>
            </w:pPr>
          </w:p>
        </w:tc>
        <w:tc>
          <w:tcPr>
            <w:tcW w:w="2206" w:type="dxa"/>
          </w:tcPr>
          <w:p w:rsidR="000A095A" w:rsidRDefault="000A095A" w:rsidP="00714D0E">
            <w:pPr>
              <w:spacing w:line="276" w:lineRule="auto"/>
              <w:rPr>
                <w:color w:val="54565A"/>
              </w:rPr>
            </w:pPr>
          </w:p>
        </w:tc>
        <w:tc>
          <w:tcPr>
            <w:tcW w:w="1953" w:type="dxa"/>
          </w:tcPr>
          <w:p w:rsidR="000A095A" w:rsidRDefault="000A095A" w:rsidP="00714D0E">
            <w:pPr>
              <w:spacing w:line="276" w:lineRule="auto"/>
              <w:rPr>
                <w:color w:val="54565A"/>
              </w:rPr>
            </w:pPr>
          </w:p>
        </w:tc>
      </w:tr>
    </w:tbl>
    <w:p w:rsidR="000A095A" w:rsidRDefault="000A095A" w:rsidP="000A095A">
      <w:pPr>
        <w:rPr>
          <w:b/>
        </w:rPr>
      </w:pPr>
    </w:p>
    <w:p w:rsidR="000A095A" w:rsidRPr="00E32383" w:rsidRDefault="000A095A" w:rsidP="000A095A">
      <w:pPr>
        <w:pStyle w:val="Heading2"/>
        <w:rPr>
          <w:b/>
        </w:rPr>
      </w:pPr>
      <w:r w:rsidRPr="000A095A">
        <w:t>Overview</w:t>
      </w:r>
    </w:p>
    <w:p w:rsidR="000A095A" w:rsidRPr="00A525A6" w:rsidRDefault="000A095A" w:rsidP="000A095A">
      <w:pPr>
        <w:spacing w:line="276" w:lineRule="auto"/>
        <w:rPr>
          <w:color w:val="54565A"/>
        </w:rPr>
      </w:pPr>
      <w:r w:rsidRPr="00A525A6">
        <w:rPr>
          <w:color w:val="54565A"/>
        </w:rPr>
        <w:t xml:space="preserve">The </w:t>
      </w:r>
      <w:r w:rsidRPr="00A525A6">
        <w:rPr>
          <w:color w:val="54565A"/>
        </w:rPr>
        <w:t>[</w:t>
      </w:r>
      <w:r w:rsidRPr="00A525A6">
        <w:rPr>
          <w:i/>
          <w:color w:val="54565A"/>
          <w:highlight w:val="yellow"/>
        </w:rPr>
        <w:t>Scientific</w:t>
      </w:r>
      <w:r w:rsidRPr="00A525A6">
        <w:rPr>
          <w:color w:val="54565A"/>
        </w:rPr>
        <w:t>] Advisory Board (</w:t>
      </w:r>
      <w:r w:rsidR="00B4653B" w:rsidRPr="00B4653B">
        <w:rPr>
          <w:i/>
          <w:color w:val="54565A"/>
          <w:highlight w:val="yellow"/>
        </w:rPr>
        <w:t>Board</w:t>
      </w:r>
      <w:r w:rsidRPr="00A525A6">
        <w:rPr>
          <w:color w:val="54565A"/>
        </w:rPr>
        <w:t xml:space="preserve">) will provide independent oversight of the </w:t>
      </w:r>
      <w:r w:rsidRPr="00A525A6">
        <w:rPr>
          <w:color w:val="54565A"/>
        </w:rPr>
        <w:t>[</w:t>
      </w:r>
      <w:r w:rsidRPr="00A525A6">
        <w:rPr>
          <w:i/>
          <w:color w:val="54565A"/>
          <w:highlight w:val="yellow"/>
        </w:rPr>
        <w:t>Insert Programme/Project name</w:t>
      </w:r>
      <w:r w:rsidRPr="00A525A6">
        <w:rPr>
          <w:color w:val="54565A"/>
        </w:rPr>
        <w:t>]</w:t>
      </w:r>
      <w:r w:rsidRPr="00A525A6">
        <w:rPr>
          <w:color w:val="54565A"/>
        </w:rPr>
        <w:t xml:space="preserve">. They will advise on the strategy adopted, the progress of the </w:t>
      </w:r>
      <w:r w:rsidRPr="00A525A6">
        <w:rPr>
          <w:color w:val="54565A"/>
        </w:rPr>
        <w:t>[</w:t>
      </w:r>
      <w:r w:rsidRPr="00A525A6">
        <w:rPr>
          <w:i/>
          <w:color w:val="54565A"/>
          <w:highlight w:val="yellow"/>
        </w:rPr>
        <w:t>programme/network/</w:t>
      </w:r>
      <w:r w:rsidR="00B4653B">
        <w:rPr>
          <w:i/>
          <w:color w:val="54565A"/>
          <w:highlight w:val="yellow"/>
        </w:rPr>
        <w:t>[Programme/Project/Other]</w:t>
      </w:r>
      <w:r w:rsidRPr="00A525A6">
        <w:rPr>
          <w:color w:val="54565A"/>
        </w:rPr>
        <w:t>]</w:t>
      </w:r>
      <w:r w:rsidRPr="00A525A6">
        <w:rPr>
          <w:color w:val="54565A"/>
        </w:rPr>
        <w:t xml:space="preserve"> in addition to </w:t>
      </w:r>
      <w:r w:rsidRPr="00A525A6">
        <w:rPr>
          <w:color w:val="54565A"/>
        </w:rPr>
        <w:t>[</w:t>
      </w:r>
      <w:r w:rsidRPr="00A525A6">
        <w:rPr>
          <w:i/>
          <w:color w:val="54565A"/>
          <w:highlight w:val="yellow"/>
        </w:rPr>
        <w:t>reviewing and monitoring the risk management plan</w:t>
      </w:r>
      <w:r w:rsidRPr="00A525A6">
        <w:rPr>
          <w:color w:val="54565A"/>
        </w:rPr>
        <w:t>]</w:t>
      </w:r>
      <w:r w:rsidRPr="00A525A6">
        <w:rPr>
          <w:color w:val="54565A"/>
        </w:rPr>
        <w:t xml:space="preserve">. The </w:t>
      </w:r>
      <w:r w:rsidR="00EB283C" w:rsidRPr="00A525A6">
        <w:rPr>
          <w:color w:val="54565A"/>
        </w:rPr>
        <w:t>(</w:t>
      </w:r>
      <w:r w:rsidR="00B4653B" w:rsidRPr="00B4653B">
        <w:rPr>
          <w:i/>
          <w:color w:val="54565A"/>
          <w:highlight w:val="yellow"/>
        </w:rPr>
        <w:t>Board</w:t>
      </w:r>
      <w:proofErr w:type="gramStart"/>
      <w:r w:rsidR="00EB283C" w:rsidRPr="00A525A6">
        <w:rPr>
          <w:color w:val="54565A"/>
        </w:rPr>
        <w:t>)</w:t>
      </w:r>
      <w:r w:rsidRPr="00A525A6">
        <w:rPr>
          <w:color w:val="54565A"/>
        </w:rPr>
        <w:t>is</w:t>
      </w:r>
      <w:proofErr w:type="gramEnd"/>
      <w:r w:rsidRPr="00A525A6">
        <w:rPr>
          <w:color w:val="54565A"/>
        </w:rPr>
        <w:t xml:space="preserve"> as an advisory body convened to support and strengthen the work of the </w:t>
      </w:r>
      <w:r w:rsidR="00B4653B">
        <w:rPr>
          <w:color w:val="54565A"/>
        </w:rPr>
        <w:t>[Programme/Project/Other]</w:t>
      </w:r>
      <w:r w:rsidRPr="00A525A6">
        <w:rPr>
          <w:color w:val="54565A"/>
        </w:rPr>
        <w:t xml:space="preserve"> which interacts with the [</w:t>
      </w:r>
      <w:r w:rsidRPr="00A525A6">
        <w:rPr>
          <w:i/>
          <w:color w:val="54565A"/>
          <w:highlight w:val="yellow"/>
        </w:rPr>
        <w:t xml:space="preserve">insert name </w:t>
      </w:r>
      <w:proofErr w:type="spellStart"/>
      <w:r w:rsidRPr="00A525A6">
        <w:rPr>
          <w:i/>
          <w:color w:val="54565A"/>
          <w:highlight w:val="yellow"/>
        </w:rPr>
        <w:t>ie</w:t>
      </w:r>
      <w:proofErr w:type="spellEnd"/>
      <w:r w:rsidRPr="00A525A6">
        <w:rPr>
          <w:i/>
          <w:color w:val="54565A"/>
          <w:highlight w:val="yellow"/>
        </w:rPr>
        <w:t xml:space="preserve"> Strategic Management Group</w:t>
      </w:r>
      <w:r w:rsidRPr="00A525A6">
        <w:rPr>
          <w:color w:val="54565A"/>
        </w:rPr>
        <w:t>]</w:t>
      </w:r>
      <w:r w:rsidRPr="00A525A6">
        <w:rPr>
          <w:color w:val="54565A"/>
        </w:rPr>
        <w:t xml:space="preserve">. </w:t>
      </w:r>
    </w:p>
    <w:p w:rsidR="000A095A" w:rsidRPr="00E32383" w:rsidRDefault="000A095A" w:rsidP="000A095A">
      <w:pPr>
        <w:pStyle w:val="Heading2"/>
        <w:rPr>
          <w:b/>
        </w:rPr>
      </w:pPr>
      <w:r w:rsidRPr="000A095A">
        <w:t>Chair</w:t>
      </w:r>
    </w:p>
    <w:p w:rsidR="000A095A" w:rsidRPr="00EB283C" w:rsidRDefault="000A095A" w:rsidP="000A095A">
      <w:pPr>
        <w:spacing w:line="276" w:lineRule="auto"/>
        <w:rPr>
          <w:color w:val="54565A"/>
        </w:rPr>
      </w:pPr>
      <w:r w:rsidRPr="00A525A6">
        <w:rPr>
          <w:color w:val="54565A"/>
        </w:rPr>
        <w:t xml:space="preserve">The </w:t>
      </w:r>
      <w:r w:rsidR="00EB283C" w:rsidRPr="00A525A6">
        <w:rPr>
          <w:color w:val="54565A"/>
        </w:rPr>
        <w:t>(</w:t>
      </w:r>
      <w:r w:rsidR="00B4653B" w:rsidRPr="00B4653B">
        <w:rPr>
          <w:i/>
          <w:color w:val="54565A"/>
          <w:highlight w:val="yellow"/>
        </w:rPr>
        <w:t>Board</w:t>
      </w:r>
      <w:r w:rsidR="00EB283C" w:rsidRPr="00A525A6">
        <w:rPr>
          <w:color w:val="54565A"/>
        </w:rPr>
        <w:t>)</w:t>
      </w:r>
      <w:r w:rsidR="00B4653B">
        <w:rPr>
          <w:color w:val="54565A"/>
        </w:rPr>
        <w:t xml:space="preserve"> </w:t>
      </w:r>
      <w:r w:rsidRPr="00A525A6">
        <w:rPr>
          <w:color w:val="54565A"/>
        </w:rPr>
        <w:t xml:space="preserve">has an independent chair </w:t>
      </w:r>
      <w:r w:rsidRPr="00A525A6">
        <w:rPr>
          <w:color w:val="54565A"/>
        </w:rPr>
        <w:t>[</w:t>
      </w:r>
      <w:r w:rsidRPr="00A525A6">
        <w:rPr>
          <w:i/>
          <w:color w:val="54565A"/>
          <w:highlight w:val="yellow"/>
        </w:rPr>
        <w:t>insert name &amp; position</w:t>
      </w:r>
      <w:r w:rsidRPr="00A525A6">
        <w:rPr>
          <w:color w:val="54565A"/>
        </w:rPr>
        <w:t>].</w:t>
      </w:r>
    </w:p>
    <w:p w:rsidR="000A095A" w:rsidRPr="000A095A" w:rsidRDefault="000A095A" w:rsidP="000A095A">
      <w:pPr>
        <w:pStyle w:val="Heading2"/>
      </w:pPr>
      <w:r>
        <w:t>Board Members</w:t>
      </w:r>
    </w:p>
    <w:p w:rsidR="000A095A" w:rsidRPr="00EB283C" w:rsidRDefault="00EB283C" w:rsidP="00EB283C">
      <w:pPr>
        <w:spacing w:line="276" w:lineRule="auto"/>
        <w:rPr>
          <w:i/>
          <w:color w:val="54565A"/>
          <w:highlight w:val="yellow"/>
        </w:rPr>
      </w:pPr>
      <w:r w:rsidRPr="00EB283C">
        <w:rPr>
          <w:i/>
          <w:color w:val="54565A"/>
          <w:highlight w:val="yellow"/>
        </w:rPr>
        <w:t xml:space="preserve">[Insert names </w:t>
      </w:r>
      <w:r>
        <w:rPr>
          <w:i/>
          <w:color w:val="54565A"/>
          <w:highlight w:val="yellow"/>
        </w:rPr>
        <w:t xml:space="preserve">and positions </w:t>
      </w:r>
      <w:r w:rsidRPr="00EB283C">
        <w:rPr>
          <w:i/>
          <w:color w:val="54565A"/>
          <w:highlight w:val="yellow"/>
        </w:rPr>
        <w:t>of all delegated members of the Board]</w:t>
      </w:r>
    </w:p>
    <w:p w:rsidR="00A525A6" w:rsidRDefault="00A525A6" w:rsidP="00A525A6">
      <w:pPr>
        <w:pStyle w:val="BodyText"/>
        <w:spacing w:before="118" w:line="276" w:lineRule="auto"/>
        <w:rPr>
          <w:rFonts w:asciiTheme="majorHAnsi" w:eastAsiaTheme="majorEastAsia" w:hAnsiTheme="majorHAnsi" w:cstheme="majorBidi"/>
          <w:color w:val="2E74B5" w:themeColor="accent1" w:themeShade="BF"/>
          <w:sz w:val="26"/>
          <w:szCs w:val="26"/>
        </w:rPr>
      </w:pPr>
      <w:r w:rsidRPr="00A525A6">
        <w:rPr>
          <w:rFonts w:asciiTheme="majorHAnsi" w:eastAsiaTheme="majorEastAsia" w:hAnsiTheme="majorHAnsi" w:cstheme="majorBidi"/>
          <w:color w:val="2E74B5" w:themeColor="accent1" w:themeShade="BF"/>
          <w:sz w:val="26"/>
          <w:szCs w:val="26"/>
        </w:rPr>
        <w:t>Reporting Structure</w:t>
      </w:r>
    </w:p>
    <w:p w:rsidR="00EB283C" w:rsidRPr="00EB283C" w:rsidRDefault="00EB283C" w:rsidP="00A525A6">
      <w:pPr>
        <w:pStyle w:val="BodyText"/>
        <w:spacing w:before="118" w:line="276" w:lineRule="auto"/>
        <w:rPr>
          <w:rFonts w:asciiTheme="minorHAnsi" w:eastAsiaTheme="minorHAnsi" w:hAnsiTheme="minorHAnsi" w:cstheme="minorBidi"/>
          <w:i/>
          <w:highlight w:val="yellow"/>
        </w:rPr>
      </w:pPr>
      <w:r w:rsidRPr="00EB283C">
        <w:rPr>
          <w:rFonts w:asciiTheme="minorHAnsi" w:eastAsiaTheme="minorHAnsi" w:hAnsiTheme="minorHAnsi" w:cstheme="minorBidi"/>
          <w:i/>
          <w:highlight w:val="yellow"/>
        </w:rPr>
        <w:t xml:space="preserve">The </w:t>
      </w:r>
      <w:r w:rsidR="00B4653B" w:rsidRPr="00B4653B">
        <w:rPr>
          <w:i/>
          <w:highlight w:val="yellow"/>
        </w:rPr>
        <w:t>Board</w:t>
      </w:r>
      <w:r w:rsidR="00B4653B" w:rsidRPr="00EB283C">
        <w:rPr>
          <w:rFonts w:asciiTheme="minorHAnsi" w:eastAsiaTheme="minorHAnsi" w:hAnsiTheme="minorHAnsi" w:cstheme="minorBidi"/>
          <w:i/>
          <w:highlight w:val="yellow"/>
        </w:rPr>
        <w:t xml:space="preserve"> </w:t>
      </w:r>
      <w:r w:rsidRPr="00EB283C">
        <w:rPr>
          <w:rFonts w:asciiTheme="minorHAnsi" w:eastAsiaTheme="minorHAnsi" w:hAnsiTheme="minorHAnsi" w:cstheme="minorBidi"/>
          <w:i/>
          <w:highlight w:val="yellow"/>
        </w:rPr>
        <w:t xml:space="preserve">provides guidance to the SMG as shown below.  </w:t>
      </w:r>
      <w:r>
        <w:rPr>
          <w:rFonts w:asciiTheme="minorHAnsi" w:eastAsiaTheme="minorHAnsi" w:hAnsiTheme="minorHAnsi" w:cstheme="minorBidi"/>
          <w:i/>
          <w:highlight w:val="yellow"/>
        </w:rPr>
        <w:t>The point of contact for the Chair is the PI/</w:t>
      </w:r>
      <w:r w:rsidRPr="00EB283C">
        <w:rPr>
          <w:rFonts w:asciiTheme="minorHAnsi" w:eastAsiaTheme="minorHAnsi" w:hAnsiTheme="minorHAnsi" w:cstheme="minorBidi"/>
          <w:i/>
          <w:highlight w:val="yellow"/>
        </w:rPr>
        <w:t xml:space="preserve"> the </w:t>
      </w:r>
      <w:r w:rsidR="00B4653B">
        <w:rPr>
          <w:rFonts w:asciiTheme="minorHAnsi" w:eastAsiaTheme="minorHAnsi" w:hAnsiTheme="minorHAnsi" w:cstheme="minorBidi"/>
          <w:i/>
          <w:highlight w:val="yellow"/>
        </w:rPr>
        <w:t>[Programme/Project/Other]</w:t>
      </w:r>
      <w:r w:rsidRPr="00EB283C">
        <w:rPr>
          <w:rFonts w:asciiTheme="minorHAnsi" w:eastAsiaTheme="minorHAnsi" w:hAnsiTheme="minorHAnsi" w:cstheme="minorBidi"/>
          <w:i/>
          <w:highlight w:val="yellow"/>
        </w:rPr>
        <w:t xml:space="preserve"> Manager, however, any member of the </w:t>
      </w:r>
      <w:r w:rsidR="00B4653B">
        <w:rPr>
          <w:rFonts w:asciiTheme="minorHAnsi" w:eastAsiaTheme="minorHAnsi" w:hAnsiTheme="minorHAnsi" w:cstheme="minorBidi"/>
          <w:i/>
          <w:highlight w:val="yellow"/>
        </w:rPr>
        <w:t>[Programme/Project/Other]</w:t>
      </w:r>
      <w:r w:rsidRPr="00EB283C">
        <w:rPr>
          <w:rFonts w:asciiTheme="minorHAnsi" w:eastAsiaTheme="minorHAnsi" w:hAnsiTheme="minorHAnsi" w:cstheme="minorBidi"/>
          <w:i/>
          <w:highlight w:val="yellow"/>
        </w:rPr>
        <w:t xml:space="preserve"> may consult with the </w:t>
      </w:r>
      <w:r w:rsidR="00B4653B" w:rsidRPr="00B4653B">
        <w:rPr>
          <w:i/>
          <w:highlight w:val="yellow"/>
        </w:rPr>
        <w:t>Board</w:t>
      </w:r>
      <w:r w:rsidR="00B4653B" w:rsidRPr="00EB283C">
        <w:rPr>
          <w:rFonts w:asciiTheme="minorHAnsi" w:eastAsiaTheme="minorHAnsi" w:hAnsiTheme="minorHAnsi" w:cstheme="minorBidi"/>
          <w:i/>
          <w:highlight w:val="yellow"/>
        </w:rPr>
        <w:t xml:space="preserve"> </w:t>
      </w:r>
      <w:r w:rsidRPr="00EB283C">
        <w:rPr>
          <w:rFonts w:asciiTheme="minorHAnsi" w:eastAsiaTheme="minorHAnsi" w:hAnsiTheme="minorHAnsi" w:cstheme="minorBidi"/>
          <w:i/>
          <w:highlight w:val="yellow"/>
        </w:rPr>
        <w:t xml:space="preserve">by tabling agenda items at </w:t>
      </w:r>
      <w:r w:rsidR="00B4653B" w:rsidRPr="00EB283C">
        <w:rPr>
          <w:rFonts w:asciiTheme="minorHAnsi" w:eastAsiaTheme="minorHAnsi" w:hAnsiTheme="minorHAnsi" w:cstheme="minorBidi"/>
          <w:i/>
          <w:highlight w:val="yellow"/>
        </w:rPr>
        <w:t>scheduled</w:t>
      </w:r>
      <w:r w:rsidRPr="00EB283C">
        <w:rPr>
          <w:rFonts w:asciiTheme="minorHAnsi" w:eastAsiaTheme="minorHAnsi" w:hAnsiTheme="minorHAnsi" w:cstheme="minorBidi"/>
          <w:i/>
          <w:highlight w:val="yellow"/>
        </w:rPr>
        <w:t xml:space="preserve"> meetings. </w:t>
      </w:r>
    </w:p>
    <w:p w:rsidR="00A525A6" w:rsidRDefault="00A525A6" w:rsidP="00A525A6">
      <w:pPr>
        <w:pStyle w:val="BodyText"/>
        <w:spacing w:before="118" w:line="276" w:lineRule="auto"/>
        <w:ind w:left="110"/>
        <w:rPr>
          <w:i/>
        </w:rPr>
      </w:pPr>
      <w:r>
        <w:rPr>
          <w:i/>
          <w:noProof/>
          <w:lang w:eastAsia="en-GB"/>
        </w:rPr>
        <w:lastRenderedPageBreak/>
        <w:drawing>
          <wp:inline distT="0" distB="0" distL="0" distR="0">
            <wp:extent cx="5594350" cy="2692400"/>
            <wp:effectExtent l="0" t="0" r="6350" b="0"/>
            <wp:docPr id="2" name="Picture 2" descr="Governance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ernance_example"/>
                    <pic:cNvPicPr>
                      <a:picLocks noChangeAspect="1" noChangeArrowheads="1"/>
                    </pic:cNvPicPr>
                  </pic:nvPicPr>
                  <pic:blipFill>
                    <a:blip r:embed="rId8">
                      <a:extLst>
                        <a:ext uri="{28A0092B-C50C-407E-A947-70E740481C1C}">
                          <a14:useLocalDpi xmlns:a14="http://schemas.microsoft.com/office/drawing/2010/main" val="0"/>
                        </a:ext>
                      </a:extLst>
                    </a:blip>
                    <a:srcRect t="4839" b="9677"/>
                    <a:stretch>
                      <a:fillRect/>
                    </a:stretch>
                  </pic:blipFill>
                  <pic:spPr bwMode="auto">
                    <a:xfrm>
                      <a:off x="0" y="0"/>
                      <a:ext cx="5594350" cy="2692400"/>
                    </a:xfrm>
                    <a:prstGeom prst="rect">
                      <a:avLst/>
                    </a:prstGeom>
                    <a:noFill/>
                    <a:ln>
                      <a:noFill/>
                    </a:ln>
                  </pic:spPr>
                </pic:pic>
              </a:graphicData>
            </a:graphic>
          </wp:inline>
        </w:drawing>
      </w:r>
    </w:p>
    <w:p w:rsidR="000A095A" w:rsidRPr="00E32383" w:rsidRDefault="000A095A" w:rsidP="000A095A">
      <w:pPr>
        <w:spacing w:line="276" w:lineRule="auto"/>
      </w:pPr>
    </w:p>
    <w:p w:rsidR="000A095A" w:rsidRPr="000A095A" w:rsidRDefault="000A095A" w:rsidP="000A095A">
      <w:pPr>
        <w:spacing w:line="276" w:lineRule="auto"/>
        <w:rPr>
          <w:rFonts w:asciiTheme="majorHAnsi" w:eastAsiaTheme="majorEastAsia" w:hAnsiTheme="majorHAnsi" w:cstheme="majorBidi"/>
          <w:color w:val="2E74B5" w:themeColor="accent1" w:themeShade="BF"/>
          <w:sz w:val="26"/>
          <w:szCs w:val="26"/>
        </w:rPr>
      </w:pPr>
      <w:r w:rsidRPr="000A095A">
        <w:rPr>
          <w:rFonts w:asciiTheme="majorHAnsi" w:eastAsiaTheme="majorEastAsia" w:hAnsiTheme="majorHAnsi" w:cstheme="majorBidi"/>
          <w:color w:val="2E74B5" w:themeColor="accent1" w:themeShade="BF"/>
          <w:sz w:val="26"/>
          <w:szCs w:val="26"/>
        </w:rPr>
        <w:t>R</w:t>
      </w:r>
      <w:r>
        <w:rPr>
          <w:rFonts w:asciiTheme="majorHAnsi" w:eastAsiaTheme="majorEastAsia" w:hAnsiTheme="majorHAnsi" w:cstheme="majorBidi"/>
          <w:color w:val="2E74B5" w:themeColor="accent1" w:themeShade="BF"/>
          <w:sz w:val="26"/>
          <w:szCs w:val="26"/>
        </w:rPr>
        <w:t>ole</w:t>
      </w:r>
      <w:r w:rsidRPr="000A095A">
        <w:rPr>
          <w:rFonts w:asciiTheme="majorHAnsi" w:eastAsiaTheme="majorEastAsia" w:hAnsiTheme="majorHAnsi" w:cstheme="majorBidi"/>
          <w:color w:val="2E74B5" w:themeColor="accent1" w:themeShade="BF"/>
          <w:sz w:val="26"/>
          <w:szCs w:val="26"/>
        </w:rPr>
        <w:t xml:space="preserve"> and responsibilities</w:t>
      </w:r>
    </w:p>
    <w:p w:rsidR="00B4653B" w:rsidRDefault="00B4653B" w:rsidP="00A525A6">
      <w:pPr>
        <w:spacing w:line="276" w:lineRule="auto"/>
        <w:rPr>
          <w:color w:val="54565A"/>
        </w:rPr>
      </w:pPr>
      <w:r>
        <w:rPr>
          <w:color w:val="54565A"/>
        </w:rPr>
        <w:t>Whilst the</w:t>
      </w:r>
      <w:r w:rsidRPr="00A525A6">
        <w:rPr>
          <w:color w:val="54565A"/>
        </w:rPr>
        <w:t xml:space="preserve"> </w:t>
      </w:r>
      <w:r>
        <w:rPr>
          <w:color w:val="54565A"/>
        </w:rPr>
        <w:t>[</w:t>
      </w:r>
      <w:r w:rsidRPr="00A525A6">
        <w:rPr>
          <w:i/>
          <w:color w:val="54565A"/>
          <w:highlight w:val="yellow"/>
        </w:rPr>
        <w:t>insert name of overall governing group</w:t>
      </w:r>
      <w:r>
        <w:rPr>
          <w:color w:val="54565A"/>
        </w:rPr>
        <w:t>]</w:t>
      </w:r>
      <w:r w:rsidRPr="00A525A6">
        <w:rPr>
          <w:color w:val="54565A"/>
        </w:rPr>
        <w:t xml:space="preserve">, comprised of the </w:t>
      </w:r>
      <w:r>
        <w:rPr>
          <w:color w:val="54565A"/>
        </w:rPr>
        <w:t>[</w:t>
      </w:r>
      <w:r w:rsidRPr="00A525A6">
        <w:rPr>
          <w:i/>
          <w:color w:val="54565A"/>
          <w:highlight w:val="yellow"/>
        </w:rPr>
        <w:t xml:space="preserve">Principal Investigator and </w:t>
      </w:r>
      <w:r>
        <w:rPr>
          <w:i/>
          <w:color w:val="54565A"/>
          <w:highlight w:val="yellow"/>
        </w:rPr>
        <w:t>co-investigators</w:t>
      </w:r>
      <w:r w:rsidRPr="00A525A6">
        <w:rPr>
          <w:i/>
          <w:color w:val="54565A"/>
          <w:highlight w:val="yellow"/>
        </w:rPr>
        <w:t xml:space="preserve"> of the </w:t>
      </w:r>
      <w:r>
        <w:rPr>
          <w:i/>
          <w:color w:val="54565A"/>
          <w:highlight w:val="yellow"/>
        </w:rPr>
        <w:t>[Programme/Project/Other]</w:t>
      </w:r>
      <w:r>
        <w:rPr>
          <w:color w:val="54565A"/>
        </w:rPr>
        <w:t>]</w:t>
      </w:r>
      <w:r w:rsidRPr="00A525A6">
        <w:rPr>
          <w:color w:val="54565A"/>
        </w:rPr>
        <w:t xml:space="preserve">, </w:t>
      </w:r>
      <w:r>
        <w:rPr>
          <w:color w:val="54565A"/>
        </w:rPr>
        <w:t>are</w:t>
      </w:r>
      <w:r w:rsidRPr="00A525A6">
        <w:rPr>
          <w:color w:val="54565A"/>
        </w:rPr>
        <w:t xml:space="preserve"> accountable for the </w:t>
      </w:r>
      <w:r>
        <w:rPr>
          <w:color w:val="54565A"/>
        </w:rPr>
        <w:t>[Programme/Project/Other]</w:t>
      </w:r>
      <w:r w:rsidRPr="00A525A6">
        <w:rPr>
          <w:color w:val="54565A"/>
        </w:rPr>
        <w:t xml:space="preserve"> progressing </w:t>
      </w:r>
      <w:r>
        <w:rPr>
          <w:color w:val="54565A"/>
        </w:rPr>
        <w:t xml:space="preserve">and attaining its objectives </w:t>
      </w:r>
      <w:r w:rsidRPr="00A525A6">
        <w:rPr>
          <w:color w:val="54565A"/>
        </w:rPr>
        <w:t>succes</w:t>
      </w:r>
      <w:r>
        <w:rPr>
          <w:color w:val="54565A"/>
        </w:rPr>
        <w:t>sfully, t</w:t>
      </w:r>
      <w:r w:rsidR="00EB283C" w:rsidRPr="00A525A6">
        <w:rPr>
          <w:color w:val="54565A"/>
        </w:rPr>
        <w:t>he remit of the (</w:t>
      </w:r>
      <w:r w:rsidRPr="00B4653B">
        <w:rPr>
          <w:i/>
          <w:color w:val="54565A"/>
          <w:highlight w:val="yellow"/>
        </w:rPr>
        <w:t>Board</w:t>
      </w:r>
      <w:r w:rsidR="00EB283C" w:rsidRPr="00A525A6">
        <w:rPr>
          <w:color w:val="54565A"/>
        </w:rPr>
        <w:t>)</w:t>
      </w:r>
      <w:r w:rsidR="00EB283C">
        <w:rPr>
          <w:color w:val="54565A"/>
        </w:rPr>
        <w:t xml:space="preserve"> </w:t>
      </w:r>
      <w:r w:rsidR="00EB283C" w:rsidRPr="00A525A6">
        <w:rPr>
          <w:color w:val="54565A"/>
        </w:rPr>
        <w:t xml:space="preserve">is to provide independent oversight of the </w:t>
      </w:r>
      <w:r>
        <w:rPr>
          <w:color w:val="54565A"/>
        </w:rPr>
        <w:t>[Programme/Project/Other].</w:t>
      </w:r>
    </w:p>
    <w:p w:rsidR="00B4653B" w:rsidRDefault="00B4653B" w:rsidP="00A525A6">
      <w:pPr>
        <w:spacing w:line="276" w:lineRule="auto"/>
        <w:rPr>
          <w:color w:val="54565A"/>
        </w:rPr>
      </w:pPr>
      <w:r>
        <w:rPr>
          <w:color w:val="54565A"/>
        </w:rPr>
        <w:t>The [</w:t>
      </w:r>
      <w:r w:rsidRPr="00B4653B">
        <w:rPr>
          <w:i/>
          <w:color w:val="54565A"/>
          <w:highlight w:val="yellow"/>
        </w:rPr>
        <w:t>Board</w:t>
      </w:r>
      <w:r>
        <w:rPr>
          <w:i/>
          <w:color w:val="54565A"/>
        </w:rPr>
        <w:t>]</w:t>
      </w:r>
      <w:r>
        <w:rPr>
          <w:color w:val="54565A"/>
        </w:rPr>
        <w:t xml:space="preserve"> will do this via the provision of </w:t>
      </w:r>
      <w:r w:rsidRPr="00A525A6">
        <w:rPr>
          <w:color w:val="54565A"/>
        </w:rPr>
        <w:t>advice</w:t>
      </w:r>
      <w:r w:rsidR="000A095A" w:rsidRPr="00A525A6">
        <w:rPr>
          <w:color w:val="54565A"/>
        </w:rPr>
        <w:t xml:space="preserve"> on the</w:t>
      </w:r>
      <w:r>
        <w:rPr>
          <w:color w:val="54565A"/>
        </w:rPr>
        <w:t xml:space="preserve"> [</w:t>
      </w:r>
      <w:r w:rsidRPr="00B4653B">
        <w:rPr>
          <w:i/>
          <w:color w:val="54565A"/>
          <w:highlight w:val="yellow"/>
        </w:rPr>
        <w:t>research/governance/other</w:t>
      </w:r>
      <w:r>
        <w:rPr>
          <w:color w:val="54565A"/>
        </w:rPr>
        <w:t>]</w:t>
      </w:r>
      <w:r w:rsidR="000A095A" w:rsidRPr="00A525A6">
        <w:rPr>
          <w:color w:val="54565A"/>
        </w:rPr>
        <w:t xml:space="preserve"> strate</w:t>
      </w:r>
      <w:r>
        <w:rPr>
          <w:color w:val="54565A"/>
        </w:rPr>
        <w:t xml:space="preserve">gy adopted, the progress of the </w:t>
      </w:r>
      <w:r w:rsidR="000A095A" w:rsidRPr="00A525A6">
        <w:rPr>
          <w:color w:val="54565A"/>
        </w:rPr>
        <w:t>[</w:t>
      </w:r>
      <w:r>
        <w:rPr>
          <w:i/>
          <w:color w:val="54565A"/>
          <w:highlight w:val="yellow"/>
        </w:rPr>
        <w:t>programme</w:t>
      </w:r>
      <w:r w:rsidR="000A095A" w:rsidRPr="00A525A6">
        <w:rPr>
          <w:color w:val="54565A"/>
        </w:rPr>
        <w:t>] in addition to [</w:t>
      </w:r>
      <w:r w:rsidR="000A095A" w:rsidRPr="00A525A6">
        <w:rPr>
          <w:i/>
          <w:color w:val="54565A"/>
          <w:highlight w:val="yellow"/>
        </w:rPr>
        <w:t>reviewing and monitoring the risk management plan</w:t>
      </w:r>
      <w:r>
        <w:rPr>
          <w:color w:val="54565A"/>
        </w:rPr>
        <w:t>]</w:t>
      </w:r>
      <w:r w:rsidR="000A095A" w:rsidRPr="00A525A6">
        <w:rPr>
          <w:color w:val="54565A"/>
        </w:rPr>
        <w:t xml:space="preserve">. </w:t>
      </w:r>
    </w:p>
    <w:p w:rsidR="000A095A" w:rsidRPr="00A525A6" w:rsidRDefault="00A525A6" w:rsidP="00A525A6">
      <w:pPr>
        <w:spacing w:line="276" w:lineRule="auto"/>
        <w:rPr>
          <w:color w:val="54565A"/>
        </w:rPr>
      </w:pPr>
      <w:r>
        <w:rPr>
          <w:color w:val="54565A"/>
        </w:rPr>
        <w:t>A</w:t>
      </w:r>
      <w:r w:rsidRPr="00A525A6">
        <w:rPr>
          <w:color w:val="54565A"/>
        </w:rPr>
        <w:t xml:space="preserve">t each meeting </w:t>
      </w:r>
      <w:r>
        <w:rPr>
          <w:color w:val="54565A"/>
        </w:rPr>
        <w:t>the</w:t>
      </w:r>
      <w:r w:rsidR="000A095A" w:rsidRPr="00A525A6">
        <w:rPr>
          <w:color w:val="54565A"/>
        </w:rPr>
        <w:t xml:space="preserve"> </w:t>
      </w:r>
      <w:r>
        <w:rPr>
          <w:color w:val="54565A"/>
        </w:rPr>
        <w:t>[</w:t>
      </w:r>
      <w:r w:rsidR="00B4653B" w:rsidRPr="00B4653B">
        <w:rPr>
          <w:i/>
          <w:color w:val="54565A"/>
          <w:highlight w:val="yellow"/>
        </w:rPr>
        <w:t>Board</w:t>
      </w:r>
      <w:r>
        <w:rPr>
          <w:i/>
          <w:color w:val="54565A"/>
        </w:rPr>
        <w:t>]</w:t>
      </w:r>
      <w:r w:rsidR="000A095A" w:rsidRPr="00A525A6">
        <w:rPr>
          <w:color w:val="54565A"/>
        </w:rPr>
        <w:t xml:space="preserve"> will: </w:t>
      </w:r>
    </w:p>
    <w:p w:rsidR="000A095A" w:rsidRPr="00B4653B" w:rsidRDefault="000A095A" w:rsidP="00A525A6">
      <w:pPr>
        <w:pStyle w:val="ListParagraph"/>
        <w:numPr>
          <w:ilvl w:val="0"/>
          <w:numId w:val="7"/>
        </w:numPr>
        <w:spacing w:line="276" w:lineRule="auto"/>
        <w:rPr>
          <w:color w:val="54565A"/>
          <w:highlight w:val="yellow"/>
        </w:rPr>
      </w:pPr>
      <w:r w:rsidRPr="00B4653B">
        <w:rPr>
          <w:color w:val="54565A"/>
          <w:highlight w:val="yellow"/>
        </w:rPr>
        <w:t xml:space="preserve">Receive and comment on a progress update from the PI (and/ or others). </w:t>
      </w:r>
    </w:p>
    <w:p w:rsidR="000A095A" w:rsidRPr="00B4653B" w:rsidRDefault="000A095A" w:rsidP="00A525A6">
      <w:pPr>
        <w:pStyle w:val="ListParagraph"/>
        <w:numPr>
          <w:ilvl w:val="0"/>
          <w:numId w:val="7"/>
        </w:numPr>
        <w:spacing w:line="276" w:lineRule="auto"/>
        <w:rPr>
          <w:color w:val="54565A"/>
          <w:highlight w:val="yellow"/>
        </w:rPr>
      </w:pPr>
      <w:r w:rsidRPr="00B4653B">
        <w:rPr>
          <w:color w:val="54565A"/>
          <w:highlight w:val="yellow"/>
        </w:rPr>
        <w:t xml:space="preserve">Ensure views from key stakeholders are considered in the </w:t>
      </w:r>
      <w:r w:rsidR="00B4653B">
        <w:rPr>
          <w:color w:val="54565A"/>
          <w:highlight w:val="yellow"/>
        </w:rPr>
        <w:t>[Programme/Project/Other]</w:t>
      </w:r>
      <w:r w:rsidRPr="00B4653B">
        <w:rPr>
          <w:color w:val="54565A"/>
          <w:highlight w:val="yellow"/>
        </w:rPr>
        <w:t xml:space="preserve">’s design and ongoing implementation of the project. </w:t>
      </w:r>
    </w:p>
    <w:p w:rsidR="000A095A" w:rsidRPr="00B4653B" w:rsidRDefault="000A095A" w:rsidP="00A525A6">
      <w:pPr>
        <w:pStyle w:val="ListParagraph"/>
        <w:numPr>
          <w:ilvl w:val="0"/>
          <w:numId w:val="7"/>
        </w:numPr>
        <w:spacing w:line="276" w:lineRule="auto"/>
        <w:rPr>
          <w:color w:val="54565A"/>
          <w:highlight w:val="yellow"/>
        </w:rPr>
      </w:pPr>
      <w:r w:rsidRPr="00B4653B">
        <w:rPr>
          <w:color w:val="54565A"/>
          <w:highlight w:val="yellow"/>
        </w:rPr>
        <w:t xml:space="preserve">Monitor and advise on the strategy being undertaken in the </w:t>
      </w:r>
      <w:r w:rsidR="00B4653B">
        <w:rPr>
          <w:color w:val="54565A"/>
          <w:highlight w:val="yellow"/>
        </w:rPr>
        <w:t>[Programme/Project/Other]</w:t>
      </w:r>
      <w:r w:rsidRPr="00B4653B">
        <w:rPr>
          <w:color w:val="54565A"/>
          <w:highlight w:val="yellow"/>
        </w:rPr>
        <w:t xml:space="preserve">: </w:t>
      </w:r>
    </w:p>
    <w:p w:rsidR="000A095A" w:rsidRPr="00B4653B" w:rsidRDefault="000A095A" w:rsidP="00A525A6">
      <w:pPr>
        <w:pStyle w:val="ListParagraph"/>
        <w:numPr>
          <w:ilvl w:val="1"/>
          <w:numId w:val="7"/>
        </w:numPr>
        <w:spacing w:line="276" w:lineRule="auto"/>
        <w:rPr>
          <w:color w:val="54565A"/>
          <w:highlight w:val="yellow"/>
        </w:rPr>
      </w:pPr>
      <w:r w:rsidRPr="00B4653B">
        <w:rPr>
          <w:color w:val="54565A"/>
          <w:highlight w:val="yellow"/>
        </w:rPr>
        <w:t xml:space="preserve">Review progress towards relevant milestones </w:t>
      </w:r>
    </w:p>
    <w:p w:rsidR="000A095A" w:rsidRPr="00B4653B" w:rsidRDefault="000A095A" w:rsidP="00A525A6">
      <w:pPr>
        <w:pStyle w:val="ListParagraph"/>
        <w:numPr>
          <w:ilvl w:val="1"/>
          <w:numId w:val="7"/>
        </w:numPr>
        <w:spacing w:line="276" w:lineRule="auto"/>
        <w:rPr>
          <w:color w:val="54565A"/>
          <w:highlight w:val="yellow"/>
        </w:rPr>
      </w:pPr>
      <w:r w:rsidRPr="00B4653B">
        <w:rPr>
          <w:color w:val="54565A"/>
          <w:highlight w:val="yellow"/>
        </w:rPr>
        <w:t>Support and advise o</w:t>
      </w:r>
      <w:bookmarkStart w:id="0" w:name="_GoBack"/>
      <w:bookmarkEnd w:id="0"/>
      <w:r w:rsidRPr="00B4653B">
        <w:rPr>
          <w:color w:val="54565A"/>
          <w:highlight w:val="yellow"/>
        </w:rPr>
        <w:t>n the research being conducted, and capacity development approach and activities,</w:t>
      </w:r>
    </w:p>
    <w:p w:rsidR="000A095A" w:rsidRPr="00B4653B" w:rsidRDefault="000A095A" w:rsidP="00A525A6">
      <w:pPr>
        <w:pStyle w:val="ListParagraph"/>
        <w:numPr>
          <w:ilvl w:val="1"/>
          <w:numId w:val="7"/>
        </w:numPr>
        <w:spacing w:line="276" w:lineRule="auto"/>
        <w:rPr>
          <w:color w:val="54565A"/>
          <w:highlight w:val="yellow"/>
        </w:rPr>
      </w:pPr>
      <w:r w:rsidRPr="00B4653B">
        <w:rPr>
          <w:color w:val="54565A"/>
          <w:highlight w:val="yellow"/>
        </w:rPr>
        <w:t>Provide advice on publications and other outputs,</w:t>
      </w:r>
    </w:p>
    <w:p w:rsidR="000A095A" w:rsidRPr="00B4653B" w:rsidRDefault="000A095A" w:rsidP="00A525A6">
      <w:pPr>
        <w:pStyle w:val="ListParagraph"/>
        <w:numPr>
          <w:ilvl w:val="1"/>
          <w:numId w:val="7"/>
        </w:numPr>
        <w:spacing w:line="276" w:lineRule="auto"/>
        <w:rPr>
          <w:color w:val="54565A"/>
          <w:highlight w:val="yellow"/>
        </w:rPr>
      </w:pPr>
      <w:r w:rsidRPr="00B4653B">
        <w:rPr>
          <w:color w:val="54565A"/>
          <w:highlight w:val="yellow"/>
        </w:rPr>
        <w:t xml:space="preserve">Support the </w:t>
      </w:r>
      <w:r w:rsidR="00B4653B">
        <w:rPr>
          <w:color w:val="54565A"/>
          <w:highlight w:val="yellow"/>
        </w:rPr>
        <w:t>[Programme/Project/Other]</w:t>
      </w:r>
      <w:r w:rsidRPr="00B4653B">
        <w:rPr>
          <w:color w:val="54565A"/>
          <w:highlight w:val="yellow"/>
        </w:rPr>
        <w:t xml:space="preserve"> in its activities aimed at generating impact, including the development of a communication plan and dissemination activities. </w:t>
      </w:r>
    </w:p>
    <w:p w:rsidR="000A095A" w:rsidRPr="00B4653B" w:rsidRDefault="000A095A" w:rsidP="00A525A6">
      <w:pPr>
        <w:pStyle w:val="ListParagraph"/>
        <w:numPr>
          <w:ilvl w:val="1"/>
          <w:numId w:val="7"/>
        </w:numPr>
        <w:spacing w:line="276" w:lineRule="auto"/>
        <w:rPr>
          <w:color w:val="54565A"/>
          <w:highlight w:val="yellow"/>
        </w:rPr>
      </w:pPr>
      <w:r w:rsidRPr="00B4653B">
        <w:rPr>
          <w:color w:val="54565A"/>
          <w:highlight w:val="yellow"/>
        </w:rPr>
        <w:t xml:space="preserve">Provide advice and independent oversight of the </w:t>
      </w:r>
      <w:r w:rsidR="00B4653B">
        <w:rPr>
          <w:color w:val="54565A"/>
          <w:highlight w:val="yellow"/>
        </w:rPr>
        <w:t>[Programme/Project/Other</w:t>
      </w:r>
      <w:proofErr w:type="gramStart"/>
      <w:r w:rsidR="00B4653B">
        <w:rPr>
          <w:color w:val="54565A"/>
          <w:highlight w:val="yellow"/>
        </w:rPr>
        <w:t>]</w:t>
      </w:r>
      <w:r w:rsidRPr="00B4653B">
        <w:rPr>
          <w:color w:val="54565A"/>
          <w:highlight w:val="yellow"/>
        </w:rPr>
        <w:t>s</w:t>
      </w:r>
      <w:proofErr w:type="gramEnd"/>
      <w:r w:rsidRPr="00B4653B">
        <w:rPr>
          <w:color w:val="54565A"/>
          <w:highlight w:val="yellow"/>
        </w:rPr>
        <w:t xml:space="preserve"> approach to risk management, including review and final approval of the risk management plan. </w:t>
      </w:r>
    </w:p>
    <w:p w:rsidR="000A095A" w:rsidRPr="00B4653B" w:rsidRDefault="000A095A" w:rsidP="00A525A6">
      <w:pPr>
        <w:pStyle w:val="ListParagraph"/>
        <w:numPr>
          <w:ilvl w:val="0"/>
          <w:numId w:val="7"/>
        </w:numPr>
        <w:spacing w:line="276" w:lineRule="auto"/>
        <w:rPr>
          <w:color w:val="54565A"/>
          <w:highlight w:val="yellow"/>
        </w:rPr>
      </w:pPr>
      <w:r w:rsidRPr="00B4653B">
        <w:rPr>
          <w:color w:val="54565A"/>
          <w:highlight w:val="yellow"/>
        </w:rPr>
        <w:t xml:space="preserve">Advise on current and future policy developments that relate to the </w:t>
      </w:r>
      <w:r w:rsidR="00B4653B">
        <w:rPr>
          <w:color w:val="54565A"/>
          <w:highlight w:val="yellow"/>
        </w:rPr>
        <w:t>[Programme/Project/Other]</w:t>
      </w:r>
      <w:r w:rsidRPr="00B4653B">
        <w:rPr>
          <w:color w:val="54565A"/>
          <w:highlight w:val="yellow"/>
        </w:rPr>
        <w:t>’s work.</w:t>
      </w:r>
    </w:p>
    <w:p w:rsidR="000A095A" w:rsidRPr="00B4653B" w:rsidRDefault="000A095A" w:rsidP="00A525A6">
      <w:pPr>
        <w:pStyle w:val="ListParagraph"/>
        <w:numPr>
          <w:ilvl w:val="0"/>
          <w:numId w:val="7"/>
        </w:numPr>
        <w:spacing w:line="276" w:lineRule="auto"/>
        <w:rPr>
          <w:color w:val="54565A"/>
          <w:highlight w:val="yellow"/>
        </w:rPr>
      </w:pPr>
      <w:r w:rsidRPr="00B4653B">
        <w:rPr>
          <w:color w:val="54565A"/>
          <w:highlight w:val="yellow"/>
        </w:rPr>
        <w:t xml:space="preserve">Advise on future research priorities and identify opportunities for new areas of research or funding that might support the aims of the </w:t>
      </w:r>
      <w:r w:rsidR="00B4653B">
        <w:rPr>
          <w:color w:val="54565A"/>
          <w:highlight w:val="yellow"/>
        </w:rPr>
        <w:t>[Programme/Project/Other]</w:t>
      </w:r>
      <w:r w:rsidRPr="00B4653B">
        <w:rPr>
          <w:color w:val="54565A"/>
          <w:highlight w:val="yellow"/>
        </w:rPr>
        <w:t>.</w:t>
      </w:r>
    </w:p>
    <w:p w:rsidR="000A095A" w:rsidRPr="00B4653B" w:rsidRDefault="000A095A" w:rsidP="000A095A">
      <w:pPr>
        <w:pStyle w:val="ListParagraph"/>
        <w:numPr>
          <w:ilvl w:val="0"/>
          <w:numId w:val="7"/>
        </w:numPr>
        <w:spacing w:line="276" w:lineRule="auto"/>
        <w:rPr>
          <w:color w:val="54565A"/>
          <w:highlight w:val="yellow"/>
        </w:rPr>
      </w:pPr>
      <w:r w:rsidRPr="00B4653B">
        <w:rPr>
          <w:color w:val="54565A"/>
          <w:highlight w:val="yellow"/>
        </w:rPr>
        <w:lastRenderedPageBreak/>
        <w:t xml:space="preserve">To act as ambassadors for the </w:t>
      </w:r>
      <w:r w:rsidR="00B4653B">
        <w:rPr>
          <w:color w:val="54565A"/>
          <w:highlight w:val="yellow"/>
        </w:rPr>
        <w:t>[Programme/Project/Other]</w:t>
      </w:r>
      <w:r w:rsidRPr="00B4653B">
        <w:rPr>
          <w:color w:val="54565A"/>
          <w:highlight w:val="yellow"/>
        </w:rPr>
        <w:t>, highlighting its activities and any relevant achievements to other key stakeholders.</w:t>
      </w:r>
    </w:p>
    <w:p w:rsidR="00A525A6" w:rsidRPr="00A525A6" w:rsidRDefault="00A525A6" w:rsidP="00A525A6">
      <w:pPr>
        <w:pStyle w:val="ListParagraph"/>
        <w:spacing w:line="276" w:lineRule="auto"/>
        <w:rPr>
          <w:color w:val="54565A"/>
        </w:rPr>
      </w:pPr>
    </w:p>
    <w:p w:rsidR="000A095A" w:rsidRPr="000A095A" w:rsidRDefault="000A095A" w:rsidP="000A095A">
      <w:pPr>
        <w:spacing w:line="276" w:lineRule="auto"/>
        <w:rPr>
          <w:rFonts w:asciiTheme="majorHAnsi" w:eastAsiaTheme="majorEastAsia" w:hAnsiTheme="majorHAnsi" w:cstheme="majorBidi"/>
          <w:color w:val="2E74B5" w:themeColor="accent1" w:themeShade="BF"/>
          <w:sz w:val="26"/>
          <w:szCs w:val="26"/>
        </w:rPr>
      </w:pPr>
      <w:r w:rsidRPr="000A095A">
        <w:rPr>
          <w:rFonts w:asciiTheme="majorHAnsi" w:eastAsiaTheme="majorEastAsia" w:hAnsiTheme="majorHAnsi" w:cstheme="majorBidi"/>
          <w:color w:val="2E74B5" w:themeColor="accent1" w:themeShade="BF"/>
          <w:sz w:val="26"/>
          <w:szCs w:val="26"/>
        </w:rPr>
        <w:t>Meeting frequency and structure</w:t>
      </w:r>
    </w:p>
    <w:p w:rsidR="000A095A" w:rsidRPr="00A525A6" w:rsidRDefault="000A095A" w:rsidP="00A525A6">
      <w:pPr>
        <w:pStyle w:val="ListParagraph"/>
        <w:numPr>
          <w:ilvl w:val="0"/>
          <w:numId w:val="7"/>
        </w:numPr>
        <w:spacing w:line="276" w:lineRule="auto"/>
        <w:rPr>
          <w:color w:val="54565A"/>
        </w:rPr>
      </w:pPr>
      <w:r w:rsidRPr="00A525A6">
        <w:rPr>
          <w:color w:val="54565A"/>
        </w:rPr>
        <w:t xml:space="preserve">The </w:t>
      </w:r>
      <w:r w:rsidR="00B4653B">
        <w:rPr>
          <w:color w:val="54565A"/>
        </w:rPr>
        <w:t>[</w:t>
      </w:r>
      <w:r w:rsidR="00B4653B" w:rsidRPr="00B4653B">
        <w:rPr>
          <w:i/>
          <w:color w:val="54565A"/>
          <w:highlight w:val="yellow"/>
        </w:rPr>
        <w:t>Board</w:t>
      </w:r>
      <w:r w:rsidR="00B4653B">
        <w:rPr>
          <w:i/>
          <w:color w:val="54565A"/>
        </w:rPr>
        <w:t>]</w:t>
      </w:r>
      <w:r w:rsidRPr="00A525A6">
        <w:rPr>
          <w:color w:val="54565A"/>
        </w:rPr>
        <w:t xml:space="preserve"> will meet </w:t>
      </w:r>
      <w:r w:rsidR="00A525A6">
        <w:rPr>
          <w:color w:val="54565A"/>
        </w:rPr>
        <w:t>[</w:t>
      </w:r>
      <w:r w:rsidR="00A525A6" w:rsidRPr="00A525A6">
        <w:rPr>
          <w:i/>
          <w:color w:val="54565A"/>
          <w:highlight w:val="yellow"/>
        </w:rPr>
        <w:t>insert frequency</w:t>
      </w:r>
      <w:r w:rsidR="00A525A6">
        <w:rPr>
          <w:color w:val="54565A"/>
        </w:rPr>
        <w:t>]</w:t>
      </w:r>
      <w:r w:rsidRPr="00A525A6">
        <w:rPr>
          <w:color w:val="54565A"/>
        </w:rPr>
        <w:t>.</w:t>
      </w:r>
    </w:p>
    <w:p w:rsidR="000A095A" w:rsidRPr="00A525A6" w:rsidRDefault="000A095A" w:rsidP="00A525A6">
      <w:pPr>
        <w:pStyle w:val="ListParagraph"/>
        <w:numPr>
          <w:ilvl w:val="0"/>
          <w:numId w:val="7"/>
        </w:numPr>
        <w:spacing w:line="276" w:lineRule="auto"/>
        <w:rPr>
          <w:color w:val="54565A"/>
        </w:rPr>
      </w:pPr>
      <w:r w:rsidRPr="00A525A6">
        <w:rPr>
          <w:color w:val="54565A"/>
        </w:rPr>
        <w:t xml:space="preserve">Meetings will be conducted </w:t>
      </w:r>
      <w:r w:rsidR="00A525A6">
        <w:rPr>
          <w:color w:val="54565A"/>
        </w:rPr>
        <w:t>[</w:t>
      </w:r>
      <w:r w:rsidR="00A525A6" w:rsidRPr="00A525A6">
        <w:rPr>
          <w:i/>
          <w:color w:val="54565A"/>
          <w:highlight w:val="yellow"/>
        </w:rPr>
        <w:t>in person/</w:t>
      </w:r>
      <w:r w:rsidRPr="00A525A6">
        <w:rPr>
          <w:i/>
          <w:color w:val="54565A"/>
          <w:highlight w:val="yellow"/>
        </w:rPr>
        <w:t>by video/teleconference</w:t>
      </w:r>
      <w:r w:rsidR="00A525A6" w:rsidRPr="00A525A6">
        <w:rPr>
          <w:i/>
          <w:color w:val="54565A"/>
          <w:highlight w:val="yellow"/>
        </w:rPr>
        <w:t>/other</w:t>
      </w:r>
      <w:r w:rsidR="00A525A6">
        <w:rPr>
          <w:color w:val="54565A"/>
        </w:rPr>
        <w:t>]</w:t>
      </w:r>
      <w:r w:rsidRPr="00A525A6">
        <w:rPr>
          <w:color w:val="54565A"/>
        </w:rPr>
        <w:t xml:space="preserve">. </w:t>
      </w:r>
    </w:p>
    <w:p w:rsidR="000A095A" w:rsidRPr="00A525A6" w:rsidRDefault="00A525A6" w:rsidP="00A525A6">
      <w:pPr>
        <w:pStyle w:val="ListParagraph"/>
        <w:numPr>
          <w:ilvl w:val="0"/>
          <w:numId w:val="7"/>
        </w:numPr>
        <w:spacing w:line="276" w:lineRule="auto"/>
        <w:rPr>
          <w:i/>
          <w:color w:val="54565A"/>
          <w:highlight w:val="yellow"/>
        </w:rPr>
      </w:pPr>
      <w:r>
        <w:rPr>
          <w:i/>
          <w:color w:val="54565A"/>
          <w:highlight w:val="yellow"/>
        </w:rPr>
        <w:t>[</w:t>
      </w:r>
      <w:r w:rsidR="000A095A" w:rsidRPr="00A525A6">
        <w:rPr>
          <w:i/>
          <w:color w:val="54565A"/>
          <w:highlight w:val="yellow"/>
        </w:rPr>
        <w:t xml:space="preserve">A provisional agenda will be drawn up by the Chair in consultation with the PI and </w:t>
      </w:r>
      <w:r w:rsidR="00B4653B">
        <w:rPr>
          <w:i/>
          <w:color w:val="54565A"/>
          <w:highlight w:val="yellow"/>
        </w:rPr>
        <w:t>[Programme/Project/Other]</w:t>
      </w:r>
      <w:r w:rsidR="000A095A" w:rsidRPr="00A525A6">
        <w:rPr>
          <w:i/>
          <w:color w:val="54565A"/>
          <w:highlight w:val="yellow"/>
        </w:rPr>
        <w:t xml:space="preserve"> Manager and circulated at least four weeks in advance of the meeting.</w:t>
      </w:r>
    </w:p>
    <w:p w:rsidR="000A095A" w:rsidRPr="00A525A6" w:rsidRDefault="000A095A" w:rsidP="00A525A6">
      <w:pPr>
        <w:pStyle w:val="ListParagraph"/>
        <w:numPr>
          <w:ilvl w:val="0"/>
          <w:numId w:val="7"/>
        </w:numPr>
        <w:spacing w:line="276" w:lineRule="auto"/>
        <w:rPr>
          <w:i/>
          <w:color w:val="54565A"/>
          <w:highlight w:val="yellow"/>
        </w:rPr>
      </w:pPr>
      <w:r w:rsidRPr="00A525A6">
        <w:rPr>
          <w:i/>
          <w:color w:val="54565A"/>
          <w:highlight w:val="yellow"/>
        </w:rPr>
        <w:t>The final agenda and any papers will be circulated at least a week in advance of each meeting.</w:t>
      </w:r>
    </w:p>
    <w:p w:rsidR="000A095A" w:rsidRPr="00A525A6" w:rsidRDefault="000A095A" w:rsidP="00A525A6">
      <w:pPr>
        <w:pStyle w:val="ListParagraph"/>
        <w:numPr>
          <w:ilvl w:val="0"/>
          <w:numId w:val="7"/>
        </w:numPr>
        <w:spacing w:line="276" w:lineRule="auto"/>
        <w:rPr>
          <w:i/>
          <w:color w:val="54565A"/>
          <w:highlight w:val="yellow"/>
        </w:rPr>
      </w:pPr>
      <w:r w:rsidRPr="00A525A6">
        <w:rPr>
          <w:i/>
          <w:color w:val="54565A"/>
          <w:highlight w:val="yellow"/>
        </w:rPr>
        <w:t xml:space="preserve">Meetings will not be open to the public. </w:t>
      </w:r>
    </w:p>
    <w:p w:rsidR="000A095A" w:rsidRPr="00A525A6" w:rsidRDefault="000A095A" w:rsidP="00A525A6">
      <w:pPr>
        <w:pStyle w:val="ListParagraph"/>
        <w:numPr>
          <w:ilvl w:val="0"/>
          <w:numId w:val="7"/>
        </w:numPr>
        <w:spacing w:line="276" w:lineRule="auto"/>
        <w:rPr>
          <w:i/>
          <w:color w:val="54565A"/>
          <w:highlight w:val="yellow"/>
        </w:rPr>
      </w:pPr>
      <w:r w:rsidRPr="00A525A6">
        <w:rPr>
          <w:i/>
          <w:color w:val="54565A"/>
          <w:highlight w:val="yellow"/>
        </w:rPr>
        <w:t xml:space="preserve">The </w:t>
      </w:r>
      <w:r w:rsidR="00B4653B">
        <w:rPr>
          <w:i/>
          <w:color w:val="54565A"/>
          <w:highlight w:val="yellow"/>
        </w:rPr>
        <w:t>[Programme/Project/Other]</w:t>
      </w:r>
      <w:r w:rsidRPr="00A525A6">
        <w:rPr>
          <w:i/>
          <w:color w:val="54565A"/>
          <w:highlight w:val="yellow"/>
        </w:rPr>
        <w:t xml:space="preserve"> Manager is responsible for the provision of administrative support </w:t>
      </w:r>
      <w:r w:rsidR="00B4653B">
        <w:rPr>
          <w:i/>
          <w:color w:val="54565A"/>
          <w:highlight w:val="yellow"/>
        </w:rPr>
        <w:t>meetings of the</w:t>
      </w:r>
      <w:r w:rsidRPr="00A525A6">
        <w:rPr>
          <w:i/>
          <w:color w:val="54565A"/>
          <w:highlight w:val="yellow"/>
        </w:rPr>
        <w:t xml:space="preserve"> </w:t>
      </w:r>
      <w:r w:rsidR="00B4653B">
        <w:rPr>
          <w:i/>
          <w:color w:val="54565A"/>
          <w:highlight w:val="yellow"/>
        </w:rPr>
        <w:t>Board</w:t>
      </w:r>
      <w:r w:rsidRPr="00A525A6">
        <w:rPr>
          <w:i/>
          <w:color w:val="54565A"/>
          <w:highlight w:val="yellow"/>
        </w:rPr>
        <w:t xml:space="preserve">. </w:t>
      </w:r>
    </w:p>
    <w:p w:rsidR="000A095A" w:rsidRPr="00E32383" w:rsidRDefault="000A095A" w:rsidP="000A095A">
      <w:pPr>
        <w:pStyle w:val="Heading2"/>
        <w:spacing w:line="276" w:lineRule="auto"/>
      </w:pPr>
    </w:p>
    <w:p w:rsidR="000A095A" w:rsidRPr="000A095A" w:rsidRDefault="000A095A" w:rsidP="000A095A">
      <w:pPr>
        <w:pStyle w:val="Heading2"/>
        <w:spacing w:line="276" w:lineRule="auto"/>
      </w:pPr>
      <w:r w:rsidRPr="000A095A">
        <w:t xml:space="preserve">Meeting Records &amp; </w:t>
      </w:r>
      <w:r w:rsidRPr="000A095A">
        <w:t>Docum</w:t>
      </w:r>
      <w:r w:rsidRPr="000A095A">
        <w:t>ent Management</w:t>
      </w:r>
    </w:p>
    <w:p w:rsidR="000A095A" w:rsidRPr="00A525A6" w:rsidRDefault="000A095A" w:rsidP="000A095A">
      <w:pPr>
        <w:spacing w:line="276" w:lineRule="auto"/>
        <w:rPr>
          <w:color w:val="54565A"/>
        </w:rPr>
      </w:pPr>
      <w:r w:rsidRPr="00A525A6">
        <w:rPr>
          <w:color w:val="54565A"/>
        </w:rPr>
        <w:t xml:space="preserve">The business conducted at the </w:t>
      </w:r>
      <w:r w:rsidR="00A525A6">
        <w:rPr>
          <w:color w:val="54565A"/>
        </w:rPr>
        <w:t>[</w:t>
      </w:r>
      <w:r w:rsidR="00A525A6" w:rsidRPr="00A525A6">
        <w:rPr>
          <w:i/>
          <w:color w:val="54565A"/>
          <w:highlight w:val="yellow"/>
        </w:rPr>
        <w:t>Scientific</w:t>
      </w:r>
      <w:r w:rsidRPr="00A525A6">
        <w:rPr>
          <w:i/>
          <w:color w:val="54565A"/>
          <w:highlight w:val="yellow"/>
        </w:rPr>
        <w:t xml:space="preserve"> Advisory Board</w:t>
      </w:r>
      <w:r w:rsidR="00A525A6">
        <w:rPr>
          <w:color w:val="54565A"/>
        </w:rPr>
        <w:t>]</w:t>
      </w:r>
      <w:r w:rsidRPr="00A525A6">
        <w:rPr>
          <w:color w:val="54565A"/>
        </w:rPr>
        <w:t xml:space="preserve"> meetings and actions required will be </w:t>
      </w:r>
      <w:r w:rsidR="00A525A6">
        <w:rPr>
          <w:color w:val="54565A"/>
        </w:rPr>
        <w:t>[</w:t>
      </w:r>
      <w:r w:rsidRPr="00A525A6">
        <w:rPr>
          <w:i/>
          <w:color w:val="54565A"/>
          <w:highlight w:val="yellow"/>
        </w:rPr>
        <w:t>recorded and subsequently signed off by the Chair. The agenda will be circulated to Board members and others in attendance at least two weeks prior to each meeting and the minutes available two weeks after</w:t>
      </w:r>
      <w:r w:rsidR="00A525A6">
        <w:rPr>
          <w:color w:val="54565A"/>
        </w:rPr>
        <w:t>]</w:t>
      </w:r>
      <w:r w:rsidRPr="00A525A6">
        <w:rPr>
          <w:color w:val="54565A"/>
        </w:rPr>
        <w:t xml:space="preserve">. </w:t>
      </w:r>
    </w:p>
    <w:p w:rsidR="000A095A" w:rsidRPr="00A525A6" w:rsidRDefault="000A095A" w:rsidP="000A095A">
      <w:pPr>
        <w:spacing w:line="276" w:lineRule="auto"/>
        <w:rPr>
          <w:color w:val="54565A"/>
        </w:rPr>
      </w:pPr>
      <w:r w:rsidRPr="00A525A6">
        <w:rPr>
          <w:color w:val="54565A"/>
        </w:rPr>
        <w:t xml:space="preserve">The Terms of Reference for the </w:t>
      </w:r>
      <w:r w:rsidR="00A525A6">
        <w:rPr>
          <w:color w:val="54565A"/>
        </w:rPr>
        <w:t>[</w:t>
      </w:r>
      <w:r w:rsidR="00B4653B" w:rsidRPr="00B4653B">
        <w:rPr>
          <w:i/>
          <w:color w:val="54565A"/>
          <w:highlight w:val="yellow"/>
        </w:rPr>
        <w:t>Board</w:t>
      </w:r>
      <w:r w:rsidR="00B4653B">
        <w:rPr>
          <w:i/>
          <w:color w:val="54565A"/>
          <w:highlight w:val="yellow"/>
        </w:rPr>
        <w:t xml:space="preserve"> </w:t>
      </w:r>
      <w:r w:rsidR="00A525A6">
        <w:rPr>
          <w:i/>
          <w:color w:val="54565A"/>
          <w:highlight w:val="yellow"/>
        </w:rPr>
        <w:t xml:space="preserve">will be/will not </w:t>
      </w:r>
      <w:r w:rsidRPr="00A525A6">
        <w:rPr>
          <w:i/>
          <w:color w:val="54565A"/>
          <w:highlight w:val="yellow"/>
        </w:rPr>
        <w:t>be</w:t>
      </w:r>
      <w:r w:rsidR="00A525A6">
        <w:rPr>
          <w:i/>
          <w:color w:val="54565A"/>
        </w:rPr>
        <w:t>]</w:t>
      </w:r>
      <w:r w:rsidRPr="00A525A6">
        <w:rPr>
          <w:color w:val="54565A"/>
        </w:rPr>
        <w:t xml:space="preserve"> made publicly available on </w:t>
      </w:r>
      <w:r w:rsidR="00A525A6">
        <w:rPr>
          <w:color w:val="54565A"/>
        </w:rPr>
        <w:t>[</w:t>
      </w:r>
      <w:r w:rsidRPr="00A525A6">
        <w:rPr>
          <w:i/>
          <w:color w:val="54565A"/>
          <w:highlight w:val="yellow"/>
        </w:rPr>
        <w:t xml:space="preserve">the </w:t>
      </w:r>
      <w:r w:rsidR="00B4653B">
        <w:rPr>
          <w:i/>
          <w:color w:val="54565A"/>
          <w:highlight w:val="yellow"/>
        </w:rPr>
        <w:t>[Programme/Project/Other]</w:t>
      </w:r>
      <w:r w:rsidRPr="00A525A6">
        <w:rPr>
          <w:i/>
          <w:color w:val="54565A"/>
          <w:highlight w:val="yellow"/>
        </w:rPr>
        <w:t>’s website</w:t>
      </w:r>
      <w:r w:rsidR="00A525A6">
        <w:rPr>
          <w:i/>
          <w:color w:val="54565A"/>
        </w:rPr>
        <w:t>]</w:t>
      </w:r>
      <w:r w:rsidRPr="00A525A6">
        <w:rPr>
          <w:color w:val="54565A"/>
        </w:rPr>
        <w:t xml:space="preserve">. </w:t>
      </w:r>
    </w:p>
    <w:p w:rsidR="00A525A6" w:rsidRPr="00A525A6" w:rsidRDefault="00A525A6" w:rsidP="00A525A6">
      <w:pPr>
        <w:pStyle w:val="Heading2"/>
        <w:spacing w:line="276" w:lineRule="auto"/>
        <w:rPr>
          <w:i/>
        </w:rPr>
      </w:pPr>
      <w:r w:rsidRPr="00A525A6">
        <w:rPr>
          <w:i/>
          <w:highlight w:val="yellow"/>
        </w:rPr>
        <w:t>Remuneration</w:t>
      </w:r>
      <w:r w:rsidRPr="00A525A6">
        <w:rPr>
          <w:i/>
          <w:highlight w:val="yellow"/>
        </w:rPr>
        <w:t xml:space="preserve"> [Optional]</w:t>
      </w:r>
    </w:p>
    <w:p w:rsidR="00EB283C" w:rsidRPr="00EB283C" w:rsidRDefault="00EB283C" w:rsidP="00EB283C">
      <w:pPr>
        <w:spacing w:line="276" w:lineRule="auto"/>
        <w:rPr>
          <w:i/>
          <w:color w:val="54565A"/>
          <w:highlight w:val="yellow"/>
        </w:rPr>
      </w:pPr>
      <w:r w:rsidRPr="00EB283C">
        <w:rPr>
          <w:i/>
          <w:color w:val="54565A"/>
          <w:highlight w:val="yellow"/>
        </w:rPr>
        <w:t xml:space="preserve">The role of </w:t>
      </w:r>
      <w:proofErr w:type="gramStart"/>
      <w:r w:rsidRPr="00EB283C">
        <w:rPr>
          <w:i/>
          <w:color w:val="54565A"/>
          <w:highlight w:val="yellow"/>
        </w:rPr>
        <w:t>an</w:t>
      </w:r>
      <w:proofErr w:type="gramEnd"/>
      <w:r w:rsidRPr="00EB283C">
        <w:rPr>
          <w:i/>
          <w:color w:val="54565A"/>
          <w:highlight w:val="yellow"/>
        </w:rPr>
        <w:t xml:space="preserve"> </w:t>
      </w:r>
      <w:r w:rsidR="00B4653B" w:rsidRPr="00B4653B">
        <w:rPr>
          <w:i/>
          <w:color w:val="54565A"/>
          <w:highlight w:val="yellow"/>
        </w:rPr>
        <w:t>Board</w:t>
      </w:r>
      <w:r w:rsidR="00B4653B" w:rsidRPr="00EB283C">
        <w:rPr>
          <w:i/>
          <w:color w:val="54565A"/>
          <w:highlight w:val="yellow"/>
        </w:rPr>
        <w:t xml:space="preserve"> </w:t>
      </w:r>
      <w:r w:rsidRPr="00EB283C">
        <w:rPr>
          <w:i/>
          <w:color w:val="54565A"/>
          <w:highlight w:val="yellow"/>
        </w:rPr>
        <w:t xml:space="preserve">member is unpaid, however, the </w:t>
      </w:r>
      <w:r w:rsidR="00B4653B">
        <w:rPr>
          <w:i/>
          <w:color w:val="54565A"/>
          <w:highlight w:val="yellow"/>
        </w:rPr>
        <w:t>[Programme/Project/Other]</w:t>
      </w:r>
      <w:r w:rsidRPr="00EB283C">
        <w:rPr>
          <w:i/>
          <w:color w:val="54565A"/>
          <w:highlight w:val="yellow"/>
        </w:rPr>
        <w:t xml:space="preserve"> will reimburse members for all reasonable costs incurred whilst fulfilling their roles on the board and which cannot be recovered from their own organisation]. </w:t>
      </w:r>
    </w:p>
    <w:p w:rsidR="00A525A6" w:rsidRPr="00A525A6" w:rsidRDefault="00A525A6" w:rsidP="000A095A">
      <w:pPr>
        <w:spacing w:line="276" w:lineRule="auto"/>
        <w:rPr>
          <w:color w:val="54565A"/>
        </w:rPr>
      </w:pPr>
      <w:r w:rsidRPr="00A525A6">
        <w:rPr>
          <w:color w:val="54565A"/>
        </w:rPr>
        <w:t xml:space="preserve">The costs incurred by </w:t>
      </w:r>
      <w:r w:rsidR="00B4653B">
        <w:rPr>
          <w:color w:val="54565A"/>
        </w:rPr>
        <w:t>[</w:t>
      </w:r>
      <w:r w:rsidR="00B4653B" w:rsidRPr="00B4653B">
        <w:rPr>
          <w:i/>
          <w:color w:val="54565A"/>
          <w:highlight w:val="yellow"/>
        </w:rPr>
        <w:t>Board</w:t>
      </w:r>
      <w:r w:rsidR="00B4653B">
        <w:rPr>
          <w:i/>
          <w:color w:val="54565A"/>
        </w:rPr>
        <w:t>]</w:t>
      </w:r>
      <w:r w:rsidRPr="00A525A6">
        <w:rPr>
          <w:color w:val="54565A"/>
        </w:rPr>
        <w:t xml:space="preserve"> members shall be reimbursed as follows [</w:t>
      </w:r>
      <w:r w:rsidRPr="00A525A6">
        <w:rPr>
          <w:i/>
          <w:color w:val="54565A"/>
          <w:highlight w:val="yellow"/>
        </w:rPr>
        <w:t xml:space="preserve">insert details of any limitations and the procedure to book travel/reclaim costs </w:t>
      </w:r>
      <w:proofErr w:type="spellStart"/>
      <w:r w:rsidRPr="00A525A6">
        <w:rPr>
          <w:i/>
          <w:color w:val="54565A"/>
          <w:highlight w:val="yellow"/>
        </w:rPr>
        <w:t>etc</w:t>
      </w:r>
      <w:proofErr w:type="spellEnd"/>
      <w:r w:rsidRPr="00A525A6">
        <w:rPr>
          <w:color w:val="54565A"/>
        </w:rPr>
        <w:t>].</w:t>
      </w:r>
    </w:p>
    <w:p w:rsidR="000A095A" w:rsidRPr="00A525A6" w:rsidRDefault="000A095A" w:rsidP="000A095A">
      <w:pPr>
        <w:pStyle w:val="Heading2"/>
        <w:spacing w:line="276" w:lineRule="auto"/>
        <w:rPr>
          <w:i/>
        </w:rPr>
      </w:pPr>
      <w:r w:rsidRPr="00A525A6">
        <w:rPr>
          <w:i/>
          <w:highlight w:val="yellow"/>
        </w:rPr>
        <w:t>Confidentiality [Optional]</w:t>
      </w:r>
    </w:p>
    <w:p w:rsidR="009C63D1" w:rsidRPr="00B4653B" w:rsidRDefault="000A095A" w:rsidP="00A525A6">
      <w:pPr>
        <w:spacing w:line="276" w:lineRule="auto"/>
        <w:rPr>
          <w:i/>
        </w:rPr>
      </w:pPr>
      <w:r w:rsidRPr="00B4653B">
        <w:rPr>
          <w:i/>
          <w:color w:val="54565A"/>
          <w:highlight w:val="yellow"/>
        </w:rPr>
        <w:t>Any i</w:t>
      </w:r>
      <w:r w:rsidRPr="00B4653B">
        <w:rPr>
          <w:i/>
          <w:color w:val="54565A"/>
          <w:highlight w:val="yellow"/>
        </w:rPr>
        <w:t xml:space="preserve">nformation shared within the </w:t>
      </w:r>
      <w:r w:rsidR="00B4653B" w:rsidRPr="00B4653B">
        <w:rPr>
          <w:i/>
          <w:color w:val="54565A"/>
          <w:highlight w:val="yellow"/>
        </w:rPr>
        <w:t>[</w:t>
      </w:r>
      <w:r w:rsidR="00B4653B" w:rsidRPr="00B4653B">
        <w:rPr>
          <w:i/>
          <w:color w:val="54565A"/>
          <w:highlight w:val="yellow"/>
        </w:rPr>
        <w:t>Board</w:t>
      </w:r>
      <w:r w:rsidR="00B4653B" w:rsidRPr="00B4653B">
        <w:rPr>
          <w:i/>
          <w:color w:val="54565A"/>
          <w:highlight w:val="yellow"/>
        </w:rPr>
        <w:t xml:space="preserve">] </w:t>
      </w:r>
      <w:r w:rsidRPr="00B4653B">
        <w:rPr>
          <w:i/>
          <w:color w:val="54565A"/>
          <w:highlight w:val="yellow"/>
        </w:rPr>
        <w:t xml:space="preserve">marked as confidential must remain so.  Members must not disclose the contents of any discussions, presentations or documents (whether </w:t>
      </w:r>
      <w:r w:rsidR="00B4653B" w:rsidRPr="00B4653B">
        <w:rPr>
          <w:i/>
          <w:color w:val="54565A"/>
          <w:highlight w:val="yellow"/>
        </w:rPr>
        <w:t>verbally in written format (including digital or hand written).</w:t>
      </w:r>
      <w:r w:rsidR="00B4653B" w:rsidRPr="00B4653B">
        <w:rPr>
          <w:i/>
          <w:color w:val="54565A"/>
        </w:rPr>
        <w:t xml:space="preserve"> </w:t>
      </w:r>
    </w:p>
    <w:p w:rsidR="009C63D1" w:rsidRPr="009C63D1" w:rsidRDefault="009C63D1" w:rsidP="009C63D1"/>
    <w:sectPr w:rsidR="009C63D1" w:rsidRPr="009C63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09" w:rsidRDefault="00D34409" w:rsidP="00BE12E3">
      <w:pPr>
        <w:spacing w:after="0" w:line="240" w:lineRule="auto"/>
      </w:pPr>
      <w:r>
        <w:separator/>
      </w:r>
    </w:p>
  </w:endnote>
  <w:endnote w:type="continuationSeparator" w:id="0">
    <w:p w:rsidR="00D34409" w:rsidRDefault="00D34409" w:rsidP="00B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09" w:rsidRDefault="00D34409" w:rsidP="00BE12E3">
      <w:pPr>
        <w:spacing w:after="0" w:line="240" w:lineRule="auto"/>
      </w:pPr>
      <w:r>
        <w:separator/>
      </w:r>
    </w:p>
  </w:footnote>
  <w:footnote w:type="continuationSeparator" w:id="0">
    <w:p w:rsidR="00D34409" w:rsidRDefault="00D34409" w:rsidP="00B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9178"/>
      <w:docPartObj>
        <w:docPartGallery w:val="Watermarks"/>
        <w:docPartUnique/>
      </w:docPartObj>
    </w:sdtPr>
    <w:sdtEndPr/>
    <w:sdtContent>
      <w:p w:rsidR="00BE12E3" w:rsidRDefault="00D3440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7377" o:spid="_x0000_s2049" type="#_x0000_t136" style="position:absolute;margin-left:0;margin-top:0;width:530.25pt;height:106.05pt;rotation:315;z-index:-251658752;mso-position-horizontal:center;mso-position-horizontal-relative:margin;mso-position-vertical:center;mso-position-vertical-relative:margin" o:allowincell="f" fillcolor="silver" stroked="f">
              <v:fill opacity=".5"/>
              <v:textpath style="font-family:&quot;Calibri&quot;;font-size:1pt" string="UKPRP CoP 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4C0"/>
    <w:multiLevelType w:val="hybridMultilevel"/>
    <w:tmpl w:val="7B341024"/>
    <w:lvl w:ilvl="0" w:tplc="EC3EA28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3092"/>
    <w:multiLevelType w:val="hybridMultilevel"/>
    <w:tmpl w:val="2A58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4581C"/>
    <w:multiLevelType w:val="hybridMultilevel"/>
    <w:tmpl w:val="E0723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290DD2"/>
    <w:multiLevelType w:val="hybridMultilevel"/>
    <w:tmpl w:val="D6948EF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44AE7726"/>
    <w:multiLevelType w:val="hybridMultilevel"/>
    <w:tmpl w:val="6B306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7D269D"/>
    <w:multiLevelType w:val="hybridMultilevel"/>
    <w:tmpl w:val="38324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7714A"/>
    <w:multiLevelType w:val="hybridMultilevel"/>
    <w:tmpl w:val="07F46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1"/>
    <w:rsid w:val="000A095A"/>
    <w:rsid w:val="000E4F51"/>
    <w:rsid w:val="001218EE"/>
    <w:rsid w:val="009C63D1"/>
    <w:rsid w:val="00A525A6"/>
    <w:rsid w:val="00B4653B"/>
    <w:rsid w:val="00B82E75"/>
    <w:rsid w:val="00BE12E3"/>
    <w:rsid w:val="00D34409"/>
    <w:rsid w:val="00EA712A"/>
    <w:rsid w:val="00EB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31F0B"/>
  <w15:chartTrackingRefBased/>
  <w15:docId w15:val="{42D21B97-AF3B-431E-AAED-0953C606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5A"/>
  </w:style>
  <w:style w:type="paragraph" w:styleId="Heading1">
    <w:name w:val="heading 1"/>
    <w:basedOn w:val="Normal"/>
    <w:next w:val="Normal"/>
    <w:link w:val="Heading1Char"/>
    <w:uiPriority w:val="9"/>
    <w:qFormat/>
    <w:rsid w:val="009C6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63D1"/>
    <w:pPr>
      <w:ind w:left="720"/>
      <w:contextualSpacing/>
    </w:pPr>
  </w:style>
  <w:style w:type="character" w:customStyle="1" w:styleId="Heading2Char">
    <w:name w:val="Heading 2 Char"/>
    <w:basedOn w:val="DefaultParagraphFont"/>
    <w:link w:val="Heading2"/>
    <w:uiPriority w:val="9"/>
    <w:rsid w:val="009C63D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C63D1"/>
    <w:pPr>
      <w:widowControl w:val="0"/>
      <w:autoSpaceDE w:val="0"/>
      <w:autoSpaceDN w:val="0"/>
      <w:spacing w:after="0" w:line="240" w:lineRule="auto"/>
    </w:pPr>
    <w:rPr>
      <w:rFonts w:ascii="Frutiger LT 55 Roman" w:eastAsia="Arial" w:hAnsi="Frutiger LT 55 Roman" w:cs="Arial"/>
      <w:color w:val="54565A"/>
    </w:rPr>
  </w:style>
  <w:style w:type="character" w:customStyle="1" w:styleId="BodyTextChar">
    <w:name w:val="Body Text Char"/>
    <w:basedOn w:val="DefaultParagraphFont"/>
    <w:link w:val="BodyText"/>
    <w:uiPriority w:val="1"/>
    <w:rsid w:val="009C63D1"/>
    <w:rPr>
      <w:rFonts w:ascii="Frutiger LT 55 Roman" w:eastAsia="Arial" w:hAnsi="Frutiger LT 55 Roman" w:cs="Arial"/>
      <w:color w:val="54565A"/>
    </w:rPr>
  </w:style>
  <w:style w:type="table" w:styleId="TableGrid">
    <w:name w:val="Table Grid"/>
    <w:basedOn w:val="TableNormal"/>
    <w:uiPriority w:val="39"/>
    <w:rsid w:val="009C63D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E3"/>
  </w:style>
  <w:style w:type="paragraph" w:styleId="Footer">
    <w:name w:val="footer"/>
    <w:basedOn w:val="Normal"/>
    <w:link w:val="FooterChar"/>
    <w:uiPriority w:val="99"/>
    <w:unhideWhenUsed/>
    <w:rsid w:val="00BE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E3"/>
  </w:style>
  <w:style w:type="character" w:styleId="Hyperlink">
    <w:name w:val="Hyperlink"/>
    <w:basedOn w:val="DefaultParagraphFont"/>
    <w:unhideWhenUsed/>
    <w:rsid w:val="000A0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36A5-3401-49FA-974E-31CAFAB0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dc:creator>
  <cp:keywords/>
  <dc:description/>
  <cp:lastModifiedBy>Sancha</cp:lastModifiedBy>
  <cp:revision>2</cp:revision>
  <dcterms:created xsi:type="dcterms:W3CDTF">2022-02-14T16:31:00Z</dcterms:created>
  <dcterms:modified xsi:type="dcterms:W3CDTF">2022-02-14T16:31:00Z</dcterms:modified>
</cp:coreProperties>
</file>