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D1" w:rsidRDefault="00644EF9" w:rsidP="009C63D1">
      <w:pPr>
        <w:pStyle w:val="Heading1"/>
        <w:jc w:val="center"/>
      </w:pPr>
      <w:r>
        <w:t xml:space="preserve"> </w:t>
      </w:r>
      <w:r w:rsidR="009C63D1">
        <w:t>[LOGO]</w:t>
      </w:r>
    </w:p>
    <w:p w:rsidR="000A095A" w:rsidRDefault="000A095A" w:rsidP="000A095A">
      <w:pPr>
        <w:pStyle w:val="Heading1"/>
      </w:pPr>
      <w:r>
        <w:t>[</w:t>
      </w:r>
      <w:r w:rsidR="00644EF9" w:rsidRPr="00644EF9">
        <w:rPr>
          <w:i/>
          <w:highlight w:val="yellow"/>
        </w:rPr>
        <w:t>ECR/Researcher Development</w:t>
      </w:r>
      <w:r>
        <w:t>]</w:t>
      </w:r>
      <w:r w:rsidRPr="00B22AE3">
        <w:t xml:space="preserve">: </w:t>
      </w:r>
      <w:r w:rsidRPr="00B22AE3">
        <w:t>Terms of Reference</w:t>
      </w:r>
    </w:p>
    <w:p w:rsidR="00644EF9" w:rsidRDefault="00644EF9" w:rsidP="000A095A">
      <w:pPr>
        <w:pStyle w:val="Heading2"/>
        <w:spacing w:line="276" w:lineRule="auto"/>
      </w:pPr>
    </w:p>
    <w:p w:rsidR="000A095A" w:rsidRDefault="000A095A" w:rsidP="000A095A">
      <w:pPr>
        <w:pStyle w:val="Heading2"/>
        <w:spacing w:line="276" w:lineRule="auto"/>
      </w:pPr>
      <w:r>
        <w:t>Version Control</w:t>
      </w:r>
    </w:p>
    <w:p w:rsidR="000A095A" w:rsidRDefault="000A095A" w:rsidP="000A095A">
      <w:pPr>
        <w:spacing w:line="276" w:lineRule="auto"/>
        <w:rPr>
          <w:color w:val="54565A"/>
        </w:rPr>
      </w:pPr>
      <w:r>
        <w:rPr>
          <w:color w:val="54565A"/>
        </w:rPr>
        <w:t xml:space="preserve">Please note that this document is uncontrolled if printed.  For the latest version please contact </w:t>
      </w:r>
      <w:r w:rsidR="00EB283C">
        <w:rPr>
          <w:color w:val="54565A"/>
        </w:rPr>
        <w:t>[</w:t>
      </w:r>
      <w:r w:rsidRPr="00EB283C">
        <w:rPr>
          <w:i/>
          <w:color w:val="54565A"/>
          <w:highlight w:val="yellow"/>
        </w:rPr>
        <w:t xml:space="preserve">the </w:t>
      </w:r>
      <w:r w:rsidR="00B4653B">
        <w:rPr>
          <w:i/>
          <w:color w:val="54565A"/>
          <w:highlight w:val="yellow"/>
        </w:rPr>
        <w:t>[Programme/Project/Other]</w:t>
      </w:r>
      <w:r w:rsidRPr="00EB283C">
        <w:rPr>
          <w:i/>
          <w:color w:val="54565A"/>
          <w:highlight w:val="yellow"/>
        </w:rPr>
        <w:t xml:space="preserve"> Manager or visit the governance section of the </w:t>
      </w:r>
      <w:r w:rsidR="00EB283C" w:rsidRPr="00EB283C">
        <w:rPr>
          <w:i/>
          <w:color w:val="54565A"/>
          <w:highlight w:val="yellow"/>
        </w:rPr>
        <w:t>[insert name] website (insert link</w:t>
      </w:r>
      <w:r w:rsidRPr="00EB283C">
        <w:rPr>
          <w:i/>
          <w:color w:val="54565A"/>
          <w:highlight w:val="yellow"/>
        </w:rPr>
        <w:t>)</w:t>
      </w:r>
      <w:r w:rsidR="00EB283C" w:rsidRPr="00EB283C">
        <w:rPr>
          <w:i/>
          <w:color w:val="54565A"/>
        </w:rPr>
        <w:t>]</w:t>
      </w:r>
      <w:r w:rsidRPr="00EB283C">
        <w:rPr>
          <w:i/>
          <w:color w:val="54565A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3371"/>
        <w:gridCol w:w="2205"/>
        <w:gridCol w:w="1952"/>
      </w:tblGrid>
      <w:tr w:rsidR="000A095A" w:rsidTr="00714D0E">
        <w:trPr>
          <w:jc w:val="center"/>
        </w:trPr>
        <w:tc>
          <w:tcPr>
            <w:tcW w:w="1488" w:type="dxa"/>
            <w:shd w:val="clear" w:color="auto" w:fill="ED7D31" w:themeFill="accent2"/>
          </w:tcPr>
          <w:p w:rsidR="000A095A" w:rsidRPr="00233089" w:rsidRDefault="000A095A" w:rsidP="00714D0E">
            <w:pPr>
              <w:spacing w:line="276" w:lineRule="auto"/>
              <w:rPr>
                <w:color w:val="FFFFFF" w:themeColor="background1"/>
              </w:rPr>
            </w:pPr>
            <w:r w:rsidRPr="00233089">
              <w:rPr>
                <w:color w:val="FFFFFF" w:themeColor="background1"/>
              </w:rPr>
              <w:t>Date/Version</w:t>
            </w:r>
          </w:p>
        </w:tc>
        <w:tc>
          <w:tcPr>
            <w:tcW w:w="3373" w:type="dxa"/>
            <w:shd w:val="clear" w:color="auto" w:fill="ED7D31" w:themeFill="accent2"/>
          </w:tcPr>
          <w:p w:rsidR="000A095A" w:rsidRPr="00233089" w:rsidRDefault="000A095A" w:rsidP="00714D0E">
            <w:pPr>
              <w:spacing w:line="276" w:lineRule="auto"/>
              <w:rPr>
                <w:color w:val="FFFFFF" w:themeColor="background1"/>
              </w:rPr>
            </w:pPr>
            <w:r w:rsidRPr="00233089">
              <w:rPr>
                <w:color w:val="FFFFFF" w:themeColor="background1"/>
              </w:rPr>
              <w:t>Changes Implemented</w:t>
            </w:r>
          </w:p>
        </w:tc>
        <w:tc>
          <w:tcPr>
            <w:tcW w:w="2206" w:type="dxa"/>
            <w:shd w:val="clear" w:color="auto" w:fill="ED7D31" w:themeFill="accent2"/>
          </w:tcPr>
          <w:p w:rsidR="000A095A" w:rsidRPr="00233089" w:rsidRDefault="000A095A" w:rsidP="00714D0E">
            <w:pPr>
              <w:spacing w:line="276" w:lineRule="auto"/>
              <w:rPr>
                <w:color w:val="FFFFFF" w:themeColor="background1"/>
              </w:rPr>
            </w:pPr>
            <w:r w:rsidRPr="00233089">
              <w:rPr>
                <w:color w:val="FFFFFF" w:themeColor="background1"/>
              </w:rPr>
              <w:t>Changes Made By</w:t>
            </w:r>
          </w:p>
        </w:tc>
        <w:tc>
          <w:tcPr>
            <w:tcW w:w="1953" w:type="dxa"/>
            <w:shd w:val="clear" w:color="auto" w:fill="ED7D31" w:themeFill="accent2"/>
          </w:tcPr>
          <w:p w:rsidR="000A095A" w:rsidRPr="00233089" w:rsidRDefault="000A095A" w:rsidP="00714D0E">
            <w:pPr>
              <w:spacing w:line="276" w:lineRule="auto"/>
              <w:rPr>
                <w:color w:val="FFFFFF" w:themeColor="background1"/>
              </w:rPr>
            </w:pPr>
            <w:r w:rsidRPr="00233089">
              <w:rPr>
                <w:color w:val="FFFFFF" w:themeColor="background1"/>
              </w:rPr>
              <w:t>Changes Approved By</w:t>
            </w:r>
          </w:p>
        </w:tc>
      </w:tr>
      <w:tr w:rsidR="000A095A" w:rsidTr="00714D0E">
        <w:trPr>
          <w:jc w:val="center"/>
        </w:trPr>
        <w:tc>
          <w:tcPr>
            <w:tcW w:w="1488" w:type="dxa"/>
          </w:tcPr>
          <w:p w:rsidR="000A095A" w:rsidRDefault="000A095A" w:rsidP="00714D0E">
            <w:pPr>
              <w:spacing w:line="276" w:lineRule="auto"/>
              <w:rPr>
                <w:color w:val="54565A"/>
              </w:rPr>
            </w:pPr>
          </w:p>
        </w:tc>
        <w:tc>
          <w:tcPr>
            <w:tcW w:w="3373" w:type="dxa"/>
          </w:tcPr>
          <w:p w:rsidR="000A095A" w:rsidRDefault="000A095A" w:rsidP="00714D0E">
            <w:pPr>
              <w:spacing w:line="276" w:lineRule="auto"/>
              <w:rPr>
                <w:color w:val="54565A"/>
              </w:rPr>
            </w:pPr>
          </w:p>
        </w:tc>
        <w:tc>
          <w:tcPr>
            <w:tcW w:w="2206" w:type="dxa"/>
          </w:tcPr>
          <w:p w:rsidR="000A095A" w:rsidRDefault="000A095A" w:rsidP="00714D0E">
            <w:pPr>
              <w:spacing w:line="276" w:lineRule="auto"/>
              <w:rPr>
                <w:color w:val="54565A"/>
              </w:rPr>
            </w:pPr>
          </w:p>
        </w:tc>
        <w:tc>
          <w:tcPr>
            <w:tcW w:w="1953" w:type="dxa"/>
          </w:tcPr>
          <w:p w:rsidR="000A095A" w:rsidRDefault="000A095A" w:rsidP="00714D0E">
            <w:pPr>
              <w:spacing w:line="276" w:lineRule="auto"/>
              <w:rPr>
                <w:color w:val="54565A"/>
              </w:rPr>
            </w:pPr>
          </w:p>
        </w:tc>
      </w:tr>
      <w:tr w:rsidR="000A095A" w:rsidTr="00714D0E">
        <w:trPr>
          <w:jc w:val="center"/>
        </w:trPr>
        <w:tc>
          <w:tcPr>
            <w:tcW w:w="1488" w:type="dxa"/>
          </w:tcPr>
          <w:p w:rsidR="000A095A" w:rsidRDefault="000A095A" w:rsidP="00714D0E">
            <w:pPr>
              <w:spacing w:line="276" w:lineRule="auto"/>
              <w:rPr>
                <w:color w:val="54565A"/>
              </w:rPr>
            </w:pPr>
          </w:p>
        </w:tc>
        <w:tc>
          <w:tcPr>
            <w:tcW w:w="3373" w:type="dxa"/>
          </w:tcPr>
          <w:p w:rsidR="000A095A" w:rsidRDefault="000A095A" w:rsidP="00714D0E">
            <w:pPr>
              <w:spacing w:line="276" w:lineRule="auto"/>
              <w:rPr>
                <w:color w:val="54565A"/>
              </w:rPr>
            </w:pPr>
          </w:p>
        </w:tc>
        <w:tc>
          <w:tcPr>
            <w:tcW w:w="2206" w:type="dxa"/>
          </w:tcPr>
          <w:p w:rsidR="000A095A" w:rsidRDefault="000A095A" w:rsidP="00714D0E">
            <w:pPr>
              <w:spacing w:line="276" w:lineRule="auto"/>
              <w:rPr>
                <w:color w:val="54565A"/>
              </w:rPr>
            </w:pPr>
          </w:p>
        </w:tc>
        <w:tc>
          <w:tcPr>
            <w:tcW w:w="1953" w:type="dxa"/>
          </w:tcPr>
          <w:p w:rsidR="000A095A" w:rsidRDefault="000A095A" w:rsidP="00714D0E">
            <w:pPr>
              <w:spacing w:line="276" w:lineRule="auto"/>
              <w:rPr>
                <w:color w:val="54565A"/>
              </w:rPr>
            </w:pPr>
          </w:p>
        </w:tc>
      </w:tr>
    </w:tbl>
    <w:p w:rsidR="000A095A" w:rsidRDefault="000A095A" w:rsidP="000A095A">
      <w:pPr>
        <w:rPr>
          <w:b/>
        </w:rPr>
      </w:pPr>
    </w:p>
    <w:p w:rsidR="000A095A" w:rsidRDefault="000A095A" w:rsidP="000A095A">
      <w:pPr>
        <w:pStyle w:val="Heading2"/>
      </w:pPr>
      <w:r w:rsidRPr="000A095A">
        <w:t>Overview</w:t>
      </w:r>
    </w:p>
    <w:p w:rsidR="00604CAB" w:rsidRPr="00AF5F11" w:rsidRDefault="00604CAB" w:rsidP="00644EF9">
      <w:pPr>
        <w:spacing w:after="0" w:line="240" w:lineRule="auto"/>
        <w:rPr>
          <w:i/>
          <w:color w:val="54565A"/>
        </w:rPr>
      </w:pPr>
      <w:r>
        <w:rPr>
          <w:i/>
          <w:color w:val="54565A"/>
        </w:rPr>
        <w:t>[Insert name]</w:t>
      </w:r>
      <w:r w:rsidRPr="00604CAB">
        <w:rPr>
          <w:i/>
          <w:color w:val="54565A"/>
        </w:rPr>
        <w:t xml:space="preserve"> includes a research capacity-building </w:t>
      </w:r>
      <w:r w:rsidR="00AF5F11">
        <w:rPr>
          <w:i/>
          <w:color w:val="54565A"/>
        </w:rPr>
        <w:t>[working group]</w:t>
      </w:r>
      <w:r w:rsidRPr="00604CAB">
        <w:rPr>
          <w:i/>
          <w:color w:val="54565A"/>
        </w:rPr>
        <w:t xml:space="preserve"> </w:t>
      </w:r>
      <w:r w:rsidR="00AF5F11">
        <w:rPr>
          <w:i/>
          <w:color w:val="54565A"/>
        </w:rPr>
        <w:t>to</w:t>
      </w:r>
      <w:r w:rsidRPr="00604CAB">
        <w:rPr>
          <w:i/>
          <w:color w:val="54565A"/>
        </w:rPr>
        <w:t xml:space="preserve"> </w:t>
      </w:r>
      <w:r w:rsidR="00AF5F11" w:rsidRPr="00604CAB">
        <w:rPr>
          <w:i/>
          <w:color w:val="54565A"/>
        </w:rPr>
        <w:t>provide</w:t>
      </w:r>
      <w:r w:rsidRPr="00604CAB">
        <w:rPr>
          <w:i/>
          <w:color w:val="54565A"/>
        </w:rPr>
        <w:t xml:space="preserve"> support to </w:t>
      </w:r>
      <w:r w:rsidR="00AF5F11">
        <w:rPr>
          <w:i/>
          <w:color w:val="54565A"/>
        </w:rPr>
        <w:t>Early Career Researchers linked to the project</w:t>
      </w:r>
      <w:r w:rsidRPr="00604CAB">
        <w:rPr>
          <w:i/>
          <w:color w:val="54565A"/>
        </w:rPr>
        <w:t xml:space="preserve">. The </w:t>
      </w:r>
      <w:r w:rsidR="00AF5F11">
        <w:rPr>
          <w:i/>
          <w:color w:val="54565A"/>
        </w:rPr>
        <w:t>[insert working group name]</w:t>
      </w:r>
      <w:r w:rsidRPr="00604CAB">
        <w:rPr>
          <w:i/>
          <w:color w:val="54565A"/>
        </w:rPr>
        <w:t xml:space="preserve"> offers </w:t>
      </w:r>
      <w:r w:rsidR="00AF5F11">
        <w:rPr>
          <w:i/>
          <w:color w:val="54565A"/>
        </w:rPr>
        <w:t>[</w:t>
      </w:r>
      <w:r w:rsidRPr="00AF5F11">
        <w:rPr>
          <w:i/>
          <w:color w:val="54565A"/>
          <w:highlight w:val="yellow"/>
        </w:rPr>
        <w:t>skills development, mentoring, in-kind placements with partners and networking opportunities</w:t>
      </w:r>
      <w:r w:rsidR="00AF5F11">
        <w:rPr>
          <w:i/>
          <w:color w:val="54565A"/>
        </w:rPr>
        <w:t>]</w:t>
      </w:r>
      <w:r w:rsidRPr="00604CAB">
        <w:rPr>
          <w:i/>
          <w:color w:val="54565A"/>
        </w:rPr>
        <w:t xml:space="preserve">. </w:t>
      </w:r>
      <w:r w:rsidR="00AF5F11">
        <w:rPr>
          <w:i/>
          <w:color w:val="54565A"/>
        </w:rPr>
        <w:t xml:space="preserve">The {insert name of working group] will </w:t>
      </w:r>
      <w:r w:rsidRPr="00604CAB">
        <w:rPr>
          <w:i/>
          <w:color w:val="54565A"/>
        </w:rPr>
        <w:t xml:space="preserve">shape and build a skilled cohort of researchers, with a key focus on how to facilitate impact, </w:t>
      </w:r>
    </w:p>
    <w:p w:rsidR="00604CAB" w:rsidRDefault="00604CAB" w:rsidP="00644EF9">
      <w:pPr>
        <w:spacing w:after="0" w:line="240" w:lineRule="auto"/>
        <w:rPr>
          <w:i/>
          <w:color w:val="54565A"/>
          <w:highlight w:val="yellow"/>
        </w:rPr>
      </w:pPr>
    </w:p>
    <w:p w:rsidR="00604CAB" w:rsidRDefault="00604CAB" w:rsidP="00AF5F11">
      <w:pPr>
        <w:pStyle w:val="Heading2"/>
        <w:rPr>
          <w:i/>
          <w:color w:val="54565A"/>
          <w:highlight w:val="yellow"/>
        </w:rPr>
      </w:pPr>
      <w:r w:rsidRPr="00AF5F11">
        <w:t>Aim</w:t>
      </w:r>
    </w:p>
    <w:p w:rsidR="00644EF9" w:rsidRDefault="00644EF9" w:rsidP="00644EF9">
      <w:pPr>
        <w:spacing w:after="0" w:line="240" w:lineRule="auto"/>
        <w:rPr>
          <w:i/>
          <w:color w:val="54565A"/>
          <w:highlight w:val="yellow"/>
        </w:rPr>
      </w:pPr>
      <w:r w:rsidRPr="00644EF9">
        <w:rPr>
          <w:i/>
          <w:color w:val="54565A"/>
          <w:highlight w:val="yellow"/>
        </w:rPr>
        <w:t>The aim of the Researcher Development Meetings is to create a positive and vibrant</w:t>
      </w:r>
      <w:r>
        <w:rPr>
          <w:i/>
          <w:color w:val="54565A"/>
          <w:highlight w:val="yellow"/>
        </w:rPr>
        <w:t xml:space="preserve"> </w:t>
      </w:r>
      <w:r w:rsidRPr="00644EF9">
        <w:rPr>
          <w:i/>
          <w:color w:val="54565A"/>
          <w:highlight w:val="yellow"/>
        </w:rPr>
        <w:t xml:space="preserve">interdisciplinary platform for researchers and PhD </w:t>
      </w:r>
      <w:r>
        <w:rPr>
          <w:i/>
          <w:color w:val="54565A"/>
          <w:highlight w:val="yellow"/>
        </w:rPr>
        <w:t xml:space="preserve">students to promote and develop </w:t>
      </w:r>
      <w:r w:rsidRPr="00644EF9">
        <w:rPr>
          <w:i/>
          <w:color w:val="54565A"/>
          <w:highlight w:val="yellow"/>
        </w:rPr>
        <w:t>research skills, present research activities, and collaborat</w:t>
      </w:r>
      <w:r>
        <w:rPr>
          <w:i/>
          <w:color w:val="54565A"/>
          <w:highlight w:val="yellow"/>
        </w:rPr>
        <w:t xml:space="preserve">ively produce transdisciplinary </w:t>
      </w:r>
      <w:r w:rsidRPr="00644EF9">
        <w:rPr>
          <w:i/>
          <w:color w:val="54565A"/>
          <w:highlight w:val="yellow"/>
        </w:rPr>
        <w:t>research outputs.</w:t>
      </w:r>
    </w:p>
    <w:p w:rsidR="00604CAB" w:rsidRPr="00644EF9" w:rsidRDefault="00604CAB" w:rsidP="00644EF9">
      <w:pPr>
        <w:spacing w:after="0" w:line="240" w:lineRule="auto"/>
        <w:rPr>
          <w:i/>
          <w:color w:val="54565A"/>
          <w:highlight w:val="yellow"/>
        </w:rPr>
      </w:pPr>
    </w:p>
    <w:p w:rsidR="00AF5F11" w:rsidRPr="00AF5F11" w:rsidRDefault="00644EF9" w:rsidP="00AF5F11">
      <w:pPr>
        <w:pStyle w:val="Heading2"/>
      </w:pPr>
      <w:r>
        <w:t>Objectives</w:t>
      </w:r>
      <w:r w:rsidR="00AF5F11">
        <w:t xml:space="preserve"> </w:t>
      </w:r>
    </w:p>
    <w:p w:rsidR="00AF5F11" w:rsidRPr="00AF5F11" w:rsidRDefault="00AF5F11" w:rsidP="00AF5F11">
      <w:pPr>
        <w:rPr>
          <w:i/>
          <w:color w:val="54565A"/>
          <w:highlight w:val="yellow"/>
        </w:rPr>
      </w:pPr>
      <w:r>
        <w:rPr>
          <w:i/>
          <w:color w:val="54565A"/>
          <w:highlight w:val="yellow"/>
        </w:rPr>
        <w:t>The development group will</w:t>
      </w:r>
    </w:p>
    <w:p w:rsidR="00AF5F11" w:rsidRPr="00AF5F11" w:rsidRDefault="00AF5F11" w:rsidP="00AF5F11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 w:rsidRPr="00AF5F11">
        <w:rPr>
          <w:i/>
          <w:color w:val="54565A"/>
          <w:highlight w:val="yellow"/>
        </w:rPr>
        <w:t>Provide training opportunities to suit the needs of the ECRs</w:t>
      </w:r>
    </w:p>
    <w:p w:rsidR="00AF5F11" w:rsidRPr="00AF5F11" w:rsidRDefault="00AF5F11" w:rsidP="00AF5F11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 w:rsidRPr="00AF5F11">
        <w:rPr>
          <w:i/>
          <w:color w:val="54565A"/>
          <w:highlight w:val="yellow"/>
        </w:rPr>
        <w:t>F</w:t>
      </w:r>
      <w:r w:rsidRPr="00AF5F11">
        <w:rPr>
          <w:i/>
          <w:color w:val="54565A"/>
          <w:highlight w:val="yellow"/>
        </w:rPr>
        <w:t xml:space="preserve">acilitate mentoring opportunities from experienced advocacy partners and senior academics </w:t>
      </w:r>
    </w:p>
    <w:p w:rsidR="00AF5F11" w:rsidRPr="00AF5F11" w:rsidRDefault="00AF5F11" w:rsidP="00AF5F11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 w:rsidRPr="00AF5F11">
        <w:rPr>
          <w:i/>
          <w:color w:val="54565A"/>
          <w:highlight w:val="yellow"/>
        </w:rPr>
        <w:t>Encourage placement exchanges between work streams</w:t>
      </w:r>
    </w:p>
    <w:p w:rsidR="00644EF9" w:rsidRPr="00644EF9" w:rsidRDefault="00AF5F11" w:rsidP="00644EF9">
      <w:pPr>
        <w:rPr>
          <w:i/>
          <w:color w:val="54565A"/>
          <w:highlight w:val="yellow"/>
        </w:rPr>
      </w:pPr>
      <w:r>
        <w:rPr>
          <w:i/>
          <w:color w:val="54565A"/>
          <w:highlight w:val="yellow"/>
        </w:rPr>
        <w:t>The above will be attained through regular meetings whose key objectives include</w:t>
      </w:r>
      <w:r w:rsidR="00644EF9" w:rsidRPr="00644EF9">
        <w:rPr>
          <w:i/>
          <w:color w:val="54565A"/>
          <w:highlight w:val="yellow"/>
        </w:rPr>
        <w:t>:</w:t>
      </w:r>
    </w:p>
    <w:p w:rsidR="00644EF9" w:rsidRPr="00604CAB" w:rsidRDefault="00644EF9" w:rsidP="00604CAB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 w:rsidRPr="00604CAB">
        <w:rPr>
          <w:i/>
          <w:color w:val="54565A"/>
          <w:highlight w:val="yellow"/>
        </w:rPr>
        <w:t>Develop</w:t>
      </w:r>
      <w:r w:rsidR="00AF5F11">
        <w:rPr>
          <w:i/>
          <w:color w:val="54565A"/>
          <w:highlight w:val="yellow"/>
        </w:rPr>
        <w:t>ing</w:t>
      </w:r>
      <w:r w:rsidRPr="00604CAB">
        <w:rPr>
          <w:i/>
          <w:color w:val="54565A"/>
          <w:highlight w:val="yellow"/>
        </w:rPr>
        <w:t xml:space="preserve"> a shared understanding of </w:t>
      </w:r>
      <w:r w:rsidR="00604CAB">
        <w:rPr>
          <w:i/>
          <w:color w:val="54565A"/>
          <w:highlight w:val="yellow"/>
        </w:rPr>
        <w:t>[name of the programme of work]</w:t>
      </w:r>
      <w:r w:rsidR="00604CAB" w:rsidRPr="00604CAB">
        <w:rPr>
          <w:i/>
          <w:color w:val="54565A"/>
          <w:highlight w:val="yellow"/>
        </w:rPr>
        <w:t xml:space="preserve"> as a whole and the steps we </w:t>
      </w:r>
      <w:r w:rsidRPr="00604CAB">
        <w:rPr>
          <w:i/>
          <w:color w:val="54565A"/>
          <w:highlight w:val="yellow"/>
        </w:rPr>
        <w:t xml:space="preserve">need to take together to achieve </w:t>
      </w:r>
      <w:proofErr w:type="spellStart"/>
      <w:proofErr w:type="gramStart"/>
      <w:r w:rsidR="00604CAB">
        <w:rPr>
          <w:i/>
          <w:color w:val="54565A"/>
          <w:highlight w:val="yellow"/>
        </w:rPr>
        <w:t>it’s</w:t>
      </w:r>
      <w:proofErr w:type="spellEnd"/>
      <w:proofErr w:type="gramEnd"/>
      <w:r w:rsidRPr="00604CAB">
        <w:rPr>
          <w:i/>
          <w:color w:val="54565A"/>
          <w:highlight w:val="yellow"/>
        </w:rPr>
        <w:t xml:space="preserve"> aim and objectives.</w:t>
      </w:r>
    </w:p>
    <w:p w:rsidR="00644EF9" w:rsidRPr="00AF5F11" w:rsidRDefault="00604CAB" w:rsidP="00AF5F11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>
        <w:rPr>
          <w:i/>
          <w:color w:val="54565A"/>
          <w:highlight w:val="yellow"/>
        </w:rPr>
        <w:t>I</w:t>
      </w:r>
      <w:r w:rsidR="00644EF9" w:rsidRPr="00604CAB">
        <w:rPr>
          <w:i/>
          <w:color w:val="54565A"/>
          <w:highlight w:val="yellow"/>
        </w:rPr>
        <w:t>mp</w:t>
      </w:r>
      <w:r w:rsidR="00AF5F11">
        <w:rPr>
          <w:i/>
          <w:color w:val="54565A"/>
          <w:highlight w:val="yellow"/>
        </w:rPr>
        <w:t>roving</w:t>
      </w:r>
      <w:r w:rsidRPr="00AF5F11">
        <w:rPr>
          <w:i/>
          <w:color w:val="54565A"/>
          <w:highlight w:val="yellow"/>
        </w:rPr>
        <w:t xml:space="preserve"> knowledge of the relevant programme work strands through </w:t>
      </w:r>
      <w:r w:rsidR="00644EF9" w:rsidRPr="00AF5F11">
        <w:rPr>
          <w:i/>
          <w:color w:val="54565A"/>
          <w:highlight w:val="yellow"/>
        </w:rPr>
        <w:t>sessions that explore research methods and findings in depth.</w:t>
      </w:r>
    </w:p>
    <w:p w:rsidR="00644EF9" w:rsidRPr="00604CAB" w:rsidRDefault="00644EF9" w:rsidP="00604CAB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 w:rsidRPr="00604CAB">
        <w:rPr>
          <w:i/>
          <w:color w:val="54565A"/>
          <w:highlight w:val="yellow"/>
        </w:rPr>
        <w:t>Learn</w:t>
      </w:r>
      <w:r w:rsidR="00AF5F11">
        <w:rPr>
          <w:i/>
          <w:color w:val="54565A"/>
          <w:highlight w:val="yellow"/>
        </w:rPr>
        <w:t>ing</w:t>
      </w:r>
      <w:r w:rsidRPr="00604CAB">
        <w:rPr>
          <w:i/>
          <w:color w:val="54565A"/>
          <w:highlight w:val="yellow"/>
        </w:rPr>
        <w:t xml:space="preserve"> about each other’s disciplinary a</w:t>
      </w:r>
      <w:r w:rsidR="00604CAB" w:rsidRPr="00604CAB">
        <w:rPr>
          <w:i/>
          <w:color w:val="54565A"/>
          <w:highlight w:val="yellow"/>
        </w:rPr>
        <w:t xml:space="preserve">nd institutional approaches and </w:t>
      </w:r>
      <w:r w:rsidRPr="00604CAB">
        <w:rPr>
          <w:i/>
          <w:color w:val="54565A"/>
          <w:highlight w:val="yellow"/>
        </w:rPr>
        <w:t>develop interdisciplinary skills and expertise</w:t>
      </w:r>
      <w:r w:rsidR="00604CAB">
        <w:rPr>
          <w:i/>
          <w:color w:val="54565A"/>
          <w:highlight w:val="yellow"/>
        </w:rPr>
        <w:t xml:space="preserve"> through the sharing of knowledge and experiences</w:t>
      </w:r>
      <w:r w:rsidRPr="00604CAB">
        <w:rPr>
          <w:i/>
          <w:color w:val="54565A"/>
          <w:highlight w:val="yellow"/>
        </w:rPr>
        <w:t>.</w:t>
      </w:r>
    </w:p>
    <w:p w:rsidR="00644EF9" w:rsidRPr="00604CAB" w:rsidRDefault="00AF5F11" w:rsidP="00604CAB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>
        <w:rPr>
          <w:i/>
          <w:color w:val="54565A"/>
          <w:highlight w:val="yellow"/>
        </w:rPr>
        <w:t xml:space="preserve">Exploring </w:t>
      </w:r>
      <w:r w:rsidR="00644EF9" w:rsidRPr="00604CAB">
        <w:rPr>
          <w:i/>
          <w:color w:val="54565A"/>
          <w:highlight w:val="yellow"/>
        </w:rPr>
        <w:t xml:space="preserve">interdependencies between </w:t>
      </w:r>
      <w:r w:rsidR="00604CAB" w:rsidRPr="00604CAB">
        <w:rPr>
          <w:i/>
          <w:color w:val="54565A"/>
          <w:highlight w:val="yellow"/>
        </w:rPr>
        <w:t xml:space="preserve">work strands and implement </w:t>
      </w:r>
      <w:r w:rsidR="00644EF9" w:rsidRPr="00604CAB">
        <w:rPr>
          <w:i/>
          <w:color w:val="54565A"/>
          <w:highlight w:val="yellow"/>
        </w:rPr>
        <w:t>activities to produce transdisciplinary research outputs collaboratively.</w:t>
      </w:r>
    </w:p>
    <w:p w:rsidR="00604CAB" w:rsidRDefault="00644EF9" w:rsidP="00BA5A3A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 w:rsidRPr="00604CAB">
        <w:rPr>
          <w:i/>
          <w:color w:val="54565A"/>
          <w:highlight w:val="yellow"/>
        </w:rPr>
        <w:t>Discuss</w:t>
      </w:r>
      <w:r w:rsidR="00AF5F11">
        <w:rPr>
          <w:i/>
          <w:color w:val="54565A"/>
          <w:highlight w:val="yellow"/>
        </w:rPr>
        <w:t>ing</w:t>
      </w:r>
      <w:r w:rsidRPr="00604CAB">
        <w:rPr>
          <w:i/>
          <w:color w:val="54565A"/>
          <w:highlight w:val="yellow"/>
        </w:rPr>
        <w:t xml:space="preserve"> and develop</w:t>
      </w:r>
      <w:r w:rsidR="00AF5F11">
        <w:rPr>
          <w:i/>
          <w:color w:val="54565A"/>
          <w:highlight w:val="yellow"/>
        </w:rPr>
        <w:t>ing</w:t>
      </w:r>
      <w:r w:rsidRPr="00604CAB">
        <w:rPr>
          <w:i/>
          <w:color w:val="54565A"/>
          <w:highlight w:val="yellow"/>
        </w:rPr>
        <w:t xml:space="preserve"> a shared understanding o</w:t>
      </w:r>
      <w:r w:rsidR="00604CAB">
        <w:rPr>
          <w:i/>
          <w:color w:val="54565A"/>
          <w:highlight w:val="yellow"/>
        </w:rPr>
        <w:t>f key conceptual ideas that are key to the programme of work</w:t>
      </w:r>
      <w:r w:rsidRPr="00604CAB">
        <w:rPr>
          <w:i/>
          <w:color w:val="54565A"/>
          <w:highlight w:val="yellow"/>
        </w:rPr>
        <w:t xml:space="preserve"> </w:t>
      </w:r>
    </w:p>
    <w:p w:rsidR="00AF5F11" w:rsidRPr="00AF5F11" w:rsidRDefault="00AF5F11" w:rsidP="00AF5F11">
      <w:pPr>
        <w:pStyle w:val="ListParagraph"/>
        <w:numPr>
          <w:ilvl w:val="0"/>
          <w:numId w:val="8"/>
        </w:numPr>
        <w:rPr>
          <w:i/>
          <w:color w:val="54565A"/>
          <w:highlight w:val="yellow"/>
        </w:rPr>
      </w:pPr>
      <w:r>
        <w:rPr>
          <w:i/>
          <w:color w:val="54565A"/>
          <w:highlight w:val="yellow"/>
        </w:rPr>
        <w:lastRenderedPageBreak/>
        <w:t>Promoting</w:t>
      </w:r>
      <w:r w:rsidR="00644EF9" w:rsidRPr="00604CAB">
        <w:rPr>
          <w:i/>
          <w:color w:val="54565A"/>
          <w:highlight w:val="yellow"/>
        </w:rPr>
        <w:t xml:space="preserve"> a supportive environment for resea</w:t>
      </w:r>
      <w:r w:rsidR="00604CAB" w:rsidRPr="00604CAB">
        <w:rPr>
          <w:i/>
          <w:color w:val="54565A"/>
          <w:highlight w:val="yellow"/>
        </w:rPr>
        <w:t xml:space="preserve">rchers to share their work with </w:t>
      </w:r>
      <w:r w:rsidR="00644EF9" w:rsidRPr="00604CAB">
        <w:rPr>
          <w:i/>
          <w:color w:val="54565A"/>
          <w:highlight w:val="yellow"/>
        </w:rPr>
        <w:t>colleagues, at any stage of developme</w:t>
      </w:r>
      <w:r w:rsidR="00604CAB" w:rsidRPr="00604CAB">
        <w:rPr>
          <w:i/>
          <w:color w:val="54565A"/>
          <w:highlight w:val="yellow"/>
        </w:rPr>
        <w:t xml:space="preserve">nt, </w:t>
      </w:r>
      <w:r w:rsidR="00604CAB">
        <w:rPr>
          <w:i/>
          <w:color w:val="54565A"/>
          <w:highlight w:val="yellow"/>
        </w:rPr>
        <w:t>in order</w:t>
      </w:r>
      <w:r w:rsidR="00604CAB" w:rsidRPr="00604CAB">
        <w:rPr>
          <w:i/>
          <w:color w:val="54565A"/>
          <w:highlight w:val="yellow"/>
        </w:rPr>
        <w:t xml:space="preserve"> to receive constructive </w:t>
      </w:r>
      <w:r w:rsidR="00644EF9" w:rsidRPr="00604CAB">
        <w:rPr>
          <w:i/>
          <w:color w:val="54565A"/>
          <w:highlight w:val="yellow"/>
        </w:rPr>
        <w:t>feedback</w:t>
      </w:r>
      <w:r w:rsidR="00604CAB">
        <w:rPr>
          <w:i/>
          <w:color w:val="54565A"/>
          <w:highlight w:val="yellow"/>
        </w:rPr>
        <w:t xml:space="preserve"> or share knowledge generally</w:t>
      </w:r>
      <w:r w:rsidR="00644EF9" w:rsidRPr="00604CAB">
        <w:rPr>
          <w:i/>
          <w:color w:val="54565A"/>
          <w:highlight w:val="yellow"/>
        </w:rPr>
        <w:t>.</w:t>
      </w:r>
    </w:p>
    <w:p w:rsidR="00AF5F11" w:rsidRPr="00AF5F11" w:rsidRDefault="00AF5F11" w:rsidP="00AF5F11">
      <w:pPr>
        <w:rPr>
          <w:i/>
          <w:color w:val="54565A"/>
          <w:highlight w:val="yellow"/>
        </w:rPr>
      </w:pPr>
      <w:r w:rsidRPr="00AF5F1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Role and responsibilities</w:t>
      </w:r>
    </w:p>
    <w:p w:rsidR="00AF5F11" w:rsidRDefault="00AF5F11" w:rsidP="00AF5F11">
      <w:pPr>
        <w:spacing w:after="0" w:line="240" w:lineRule="auto"/>
        <w:rPr>
          <w:i/>
          <w:color w:val="54565A"/>
          <w:highlight w:val="yellow"/>
        </w:rPr>
      </w:pPr>
      <w:r w:rsidRPr="00AF5F11">
        <w:rPr>
          <w:i/>
          <w:color w:val="54565A"/>
          <w:highlight w:val="yellow"/>
        </w:rPr>
        <w:t>Led/facilitated by [insert name], the [insert working group name] is supported day-to-day by [insert name].</w:t>
      </w:r>
    </w:p>
    <w:p w:rsidR="00AF5F11" w:rsidRPr="00AF5F11" w:rsidRDefault="00AF5F11" w:rsidP="00AF5F11">
      <w:pPr>
        <w:spacing w:after="0" w:line="240" w:lineRule="auto"/>
        <w:rPr>
          <w:i/>
          <w:color w:val="54565A"/>
          <w:highlight w:val="yellow"/>
        </w:rPr>
      </w:pPr>
      <w:r w:rsidRPr="00AF5F11">
        <w:rPr>
          <w:i/>
          <w:color w:val="54565A"/>
          <w:highlight w:val="yellow"/>
        </w:rPr>
        <w:t xml:space="preserve"> </w:t>
      </w:r>
    </w:p>
    <w:p w:rsidR="000A095A" w:rsidRDefault="000A095A" w:rsidP="000A095A">
      <w:pPr>
        <w:pStyle w:val="Heading2"/>
      </w:pPr>
      <w:r>
        <w:t>Members</w:t>
      </w:r>
    </w:p>
    <w:p w:rsidR="00604CAB" w:rsidRPr="00AF5F11" w:rsidRDefault="00604CAB" w:rsidP="00AF5F11">
      <w:pPr>
        <w:rPr>
          <w:i/>
          <w:color w:val="54565A"/>
          <w:highlight w:val="yellow"/>
        </w:rPr>
      </w:pPr>
      <w:r w:rsidRPr="00604CAB">
        <w:rPr>
          <w:i/>
          <w:color w:val="54565A"/>
          <w:highlight w:val="yellow"/>
        </w:rPr>
        <w:t>The primary audience is research fellows and a</w:t>
      </w:r>
      <w:r w:rsidRPr="00604CAB">
        <w:rPr>
          <w:i/>
          <w:color w:val="54565A"/>
          <w:highlight w:val="yellow"/>
        </w:rPr>
        <w:t xml:space="preserve">ssociates, embedded researchers </w:t>
      </w:r>
      <w:r w:rsidRPr="00604CAB">
        <w:rPr>
          <w:i/>
          <w:color w:val="54565A"/>
          <w:highlight w:val="yellow"/>
        </w:rPr>
        <w:t>and PhD students; however, all team members are welcome to join the meetings.</w:t>
      </w:r>
    </w:p>
    <w:p w:rsidR="000A095A" w:rsidRDefault="000A095A" w:rsidP="000A095A">
      <w:pPr>
        <w:spacing w:line="276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A095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Meeting frequency and structure</w:t>
      </w:r>
    </w:p>
    <w:p w:rsidR="00604CAB" w:rsidRPr="00604CAB" w:rsidRDefault="00604CAB" w:rsidP="00604CAB">
      <w:pPr>
        <w:pStyle w:val="Heading2"/>
        <w:spacing w:line="276" w:lineRule="auto"/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</w:pP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Researcher development meetings take place monthly and will normally be 90</w:t>
      </w:r>
      <w:r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 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minutes long. The meetings will include a variety of learning mechanisms such as:</w:t>
      </w:r>
    </w:p>
    <w:p w:rsidR="00604CAB" w:rsidRPr="00604CAB" w:rsidRDefault="00604CAB" w:rsidP="00604CAB">
      <w:pPr>
        <w:pStyle w:val="Heading2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</w:pP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Researcher Q&amp;A sessions</w:t>
      </w:r>
    </w:p>
    <w:p w:rsidR="00604CAB" w:rsidRPr="00604CAB" w:rsidRDefault="00604CAB" w:rsidP="00604CAB">
      <w:pPr>
        <w:pStyle w:val="Heading2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</w:pP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Facilitated discussions</w:t>
      </w:r>
    </w:p>
    <w:p w:rsidR="00604CAB" w:rsidRPr="00604CAB" w:rsidRDefault="00604CAB" w:rsidP="00604CAB">
      <w:pPr>
        <w:pStyle w:val="Heading2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</w:pP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Presentation from researchers on their ongoing research activities or research</w:t>
      </w:r>
      <w:r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 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findings</w:t>
      </w:r>
    </w:p>
    <w:p w:rsidR="00604CAB" w:rsidRPr="00604CAB" w:rsidRDefault="00604CAB" w:rsidP="00604CAB">
      <w:pPr>
        <w:pStyle w:val="Heading2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</w:pP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Short masterclasses on topics of interest</w:t>
      </w:r>
    </w:p>
    <w:p w:rsidR="00604CAB" w:rsidRPr="00604CAB" w:rsidRDefault="00604CAB" w:rsidP="00604CAB">
      <w:pPr>
        <w:pStyle w:val="Heading2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</w:pP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Critical appraisal exercises from PhD students</w:t>
      </w:r>
    </w:p>
    <w:p w:rsidR="00604CAB" w:rsidRDefault="00604CAB" w:rsidP="00604CAB">
      <w:pPr>
        <w:pStyle w:val="Heading2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</w:pP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Other activities as suggested by members of the group</w:t>
      </w:r>
    </w:p>
    <w:p w:rsidR="00604CAB" w:rsidRPr="00604CAB" w:rsidRDefault="00604CAB" w:rsidP="00604CAB">
      <w:pPr>
        <w:rPr>
          <w:highlight w:val="yellow"/>
        </w:rPr>
      </w:pPr>
    </w:p>
    <w:p w:rsidR="000A095A" w:rsidRDefault="00604CAB" w:rsidP="00604CAB">
      <w:pPr>
        <w:pStyle w:val="Heading2"/>
        <w:spacing w:line="276" w:lineRule="auto"/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</w:pP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All team members are encouraged to contribute proactively to the agenda. If you</w:t>
      </w:r>
      <w:r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 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would like to propose a topic – either to present yourself or for someone else to</w:t>
      </w:r>
      <w:r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 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deliver – contact the </w:t>
      </w:r>
      <w:r w:rsidR="00AF5F11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[insert name of support staff]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. Suggestions are welcome at any time for</w:t>
      </w:r>
      <w:r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 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both the upcoming and future meetings. The </w:t>
      </w:r>
      <w:r w:rsidR="00AF5F11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[insert position or name]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 will circulate</w:t>
      </w:r>
      <w:r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 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the final agenda approximately </w:t>
      </w:r>
      <w:r w:rsidR="00AF5F11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>[insert figure]</w:t>
      </w:r>
      <w:r w:rsidRPr="00604CAB">
        <w:rPr>
          <w:rFonts w:asciiTheme="minorHAnsi" w:eastAsiaTheme="minorHAnsi" w:hAnsiTheme="minorHAnsi" w:cstheme="minorBidi"/>
          <w:i/>
          <w:color w:val="54565A"/>
          <w:sz w:val="22"/>
          <w:szCs w:val="22"/>
          <w:highlight w:val="yellow"/>
        </w:rPr>
        <w:t xml:space="preserve"> working days before each meeting.</w:t>
      </w:r>
    </w:p>
    <w:p w:rsidR="00604CAB" w:rsidRPr="00604CAB" w:rsidRDefault="00604CAB" w:rsidP="00604CAB">
      <w:pPr>
        <w:rPr>
          <w:highlight w:val="yellow"/>
        </w:rPr>
      </w:pPr>
    </w:p>
    <w:p w:rsidR="000A095A" w:rsidRPr="000A095A" w:rsidRDefault="000A095A" w:rsidP="000A095A">
      <w:pPr>
        <w:pStyle w:val="Heading2"/>
        <w:spacing w:line="276" w:lineRule="auto"/>
      </w:pPr>
      <w:r w:rsidRPr="000A095A">
        <w:t xml:space="preserve">Meeting Records &amp; </w:t>
      </w:r>
      <w:r w:rsidRPr="000A095A">
        <w:t>Docum</w:t>
      </w:r>
      <w:r w:rsidRPr="000A095A">
        <w:t>ent Management</w:t>
      </w:r>
    </w:p>
    <w:p w:rsidR="000A095A" w:rsidRPr="00A525A6" w:rsidRDefault="000A095A" w:rsidP="000A095A">
      <w:pPr>
        <w:pStyle w:val="Heading2"/>
        <w:spacing w:line="276" w:lineRule="auto"/>
        <w:rPr>
          <w:i/>
        </w:rPr>
      </w:pPr>
      <w:r w:rsidRPr="00A525A6">
        <w:rPr>
          <w:i/>
          <w:highlight w:val="yellow"/>
        </w:rPr>
        <w:t>Confidentiality [Optional]</w:t>
      </w:r>
    </w:p>
    <w:p w:rsidR="009C63D1" w:rsidRDefault="000A095A" w:rsidP="00A525A6">
      <w:pPr>
        <w:spacing w:line="276" w:lineRule="auto"/>
        <w:rPr>
          <w:i/>
          <w:color w:val="54565A"/>
        </w:rPr>
      </w:pPr>
      <w:r w:rsidRPr="00B4653B">
        <w:rPr>
          <w:i/>
          <w:color w:val="54565A"/>
          <w:highlight w:val="yellow"/>
        </w:rPr>
        <w:t>Any i</w:t>
      </w:r>
      <w:r w:rsidRPr="00B4653B">
        <w:rPr>
          <w:i/>
          <w:color w:val="54565A"/>
          <w:highlight w:val="yellow"/>
        </w:rPr>
        <w:t xml:space="preserve">nformation </w:t>
      </w:r>
      <w:r w:rsidR="00AF5F11">
        <w:rPr>
          <w:i/>
          <w:color w:val="54565A"/>
          <w:highlight w:val="yellow"/>
        </w:rPr>
        <w:t>shared within the</w:t>
      </w:r>
      <w:r w:rsidR="00B4653B" w:rsidRPr="00B4653B">
        <w:rPr>
          <w:i/>
          <w:color w:val="54565A"/>
          <w:highlight w:val="yellow"/>
        </w:rPr>
        <w:t xml:space="preserve"> </w:t>
      </w:r>
      <w:r w:rsidRPr="00B4653B">
        <w:rPr>
          <w:i/>
          <w:color w:val="54565A"/>
          <w:highlight w:val="yellow"/>
        </w:rPr>
        <w:t xml:space="preserve">marked as confidential must remain so.  Members must not disclose the contents of any discussions, presentations or documents (whether </w:t>
      </w:r>
      <w:r w:rsidR="00B4653B" w:rsidRPr="00B4653B">
        <w:rPr>
          <w:i/>
          <w:color w:val="54565A"/>
          <w:highlight w:val="yellow"/>
        </w:rPr>
        <w:t>verbally in written format (including digital or hand written).</w:t>
      </w:r>
      <w:r w:rsidR="00B4653B" w:rsidRPr="00B4653B">
        <w:rPr>
          <w:i/>
          <w:color w:val="54565A"/>
        </w:rPr>
        <w:t xml:space="preserve"> </w:t>
      </w:r>
    </w:p>
    <w:p w:rsidR="00604CAB" w:rsidRPr="00AF5F11" w:rsidRDefault="00AF5F11" w:rsidP="00A525A6">
      <w:pPr>
        <w:spacing w:line="276" w:lineRule="auto"/>
        <w:rPr>
          <w:i/>
          <w:color w:val="54565A"/>
          <w:highlight w:val="yellow"/>
        </w:rPr>
      </w:pPr>
      <w:r>
        <w:rPr>
          <w:i/>
          <w:color w:val="54565A"/>
          <w:highlight w:val="yellow"/>
        </w:rPr>
        <w:t>M</w:t>
      </w:r>
      <w:r w:rsidRPr="00AF5F11">
        <w:rPr>
          <w:i/>
          <w:color w:val="54565A"/>
          <w:highlight w:val="yellow"/>
        </w:rPr>
        <w:t xml:space="preserve">eetings will/will not be </w:t>
      </w:r>
      <w:proofErr w:type="spellStart"/>
      <w:r w:rsidRPr="00AF5F11">
        <w:rPr>
          <w:i/>
          <w:color w:val="54565A"/>
          <w:highlight w:val="yellow"/>
        </w:rPr>
        <w:t>minuted</w:t>
      </w:r>
      <w:proofErr w:type="spellEnd"/>
      <w:r w:rsidRPr="00AF5F11">
        <w:rPr>
          <w:i/>
          <w:color w:val="54565A"/>
          <w:highlight w:val="yellow"/>
        </w:rPr>
        <w:t>.</w:t>
      </w:r>
    </w:p>
    <w:p w:rsidR="009C63D1" w:rsidRDefault="00604CAB" w:rsidP="009C63D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04CA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Review Date</w:t>
      </w:r>
    </w:p>
    <w:p w:rsidR="00AF5F11" w:rsidRPr="00AF5F11" w:rsidRDefault="00AF5F11" w:rsidP="009C63D1">
      <w:pPr>
        <w:rPr>
          <w:i/>
          <w:color w:val="54565A"/>
          <w:highlight w:val="yellow"/>
        </w:rPr>
      </w:pPr>
      <w:r w:rsidRPr="00AF5F11">
        <w:rPr>
          <w:i/>
          <w:color w:val="54565A"/>
          <w:highlight w:val="yellow"/>
        </w:rPr>
        <w:t>This docum</w:t>
      </w:r>
      <w:bookmarkStart w:id="0" w:name="_GoBack"/>
      <w:bookmarkEnd w:id="0"/>
      <w:r w:rsidRPr="00AF5F11">
        <w:rPr>
          <w:i/>
          <w:color w:val="54565A"/>
          <w:highlight w:val="yellow"/>
        </w:rPr>
        <w:t>ent will be reviewed on [insert date].</w:t>
      </w:r>
    </w:p>
    <w:sectPr w:rsidR="00AF5F11" w:rsidRPr="00AF5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32" w:rsidRDefault="00C45F32" w:rsidP="00BE12E3">
      <w:pPr>
        <w:spacing w:after="0" w:line="240" w:lineRule="auto"/>
      </w:pPr>
      <w:r>
        <w:separator/>
      </w:r>
    </w:p>
  </w:endnote>
  <w:endnote w:type="continuationSeparator" w:id="0">
    <w:p w:rsidR="00C45F32" w:rsidRDefault="00C45F32" w:rsidP="00B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3" w:rsidRDefault="00BE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3" w:rsidRDefault="00BE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3" w:rsidRDefault="00BE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32" w:rsidRDefault="00C45F32" w:rsidP="00BE12E3">
      <w:pPr>
        <w:spacing w:after="0" w:line="240" w:lineRule="auto"/>
      </w:pPr>
      <w:r>
        <w:separator/>
      </w:r>
    </w:p>
  </w:footnote>
  <w:footnote w:type="continuationSeparator" w:id="0">
    <w:p w:rsidR="00C45F32" w:rsidRDefault="00C45F32" w:rsidP="00B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3" w:rsidRDefault="00BE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9178"/>
      <w:docPartObj>
        <w:docPartGallery w:val="Watermarks"/>
        <w:docPartUnique/>
      </w:docPartObj>
    </w:sdtPr>
    <w:sdtEndPr/>
    <w:sdtContent>
      <w:p w:rsidR="00BE12E3" w:rsidRDefault="00C45F3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017377" o:spid="_x0000_s2049" type="#_x0000_t136" style="position:absolute;margin-left:0;margin-top:0;width:530.25pt;height:106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KPRP CoP Ex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3" w:rsidRDefault="00BE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4C0"/>
    <w:multiLevelType w:val="hybridMultilevel"/>
    <w:tmpl w:val="7B341024"/>
    <w:lvl w:ilvl="0" w:tplc="EC3EA2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092"/>
    <w:multiLevelType w:val="hybridMultilevel"/>
    <w:tmpl w:val="2A58F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7E2"/>
    <w:multiLevelType w:val="hybridMultilevel"/>
    <w:tmpl w:val="31B4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81C"/>
    <w:multiLevelType w:val="hybridMultilevel"/>
    <w:tmpl w:val="E0723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90DD2"/>
    <w:multiLevelType w:val="hybridMultilevel"/>
    <w:tmpl w:val="D6948EF0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44AE7726"/>
    <w:multiLevelType w:val="hybridMultilevel"/>
    <w:tmpl w:val="6B306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7D269D"/>
    <w:multiLevelType w:val="hybridMultilevel"/>
    <w:tmpl w:val="3832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2B7"/>
    <w:multiLevelType w:val="hybridMultilevel"/>
    <w:tmpl w:val="B4D6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714A"/>
    <w:multiLevelType w:val="hybridMultilevel"/>
    <w:tmpl w:val="07F4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D1"/>
    <w:rsid w:val="000A095A"/>
    <w:rsid w:val="000E4F51"/>
    <w:rsid w:val="001218EE"/>
    <w:rsid w:val="00604CAB"/>
    <w:rsid w:val="00644EF9"/>
    <w:rsid w:val="009C63D1"/>
    <w:rsid w:val="00A525A6"/>
    <w:rsid w:val="00AF5F11"/>
    <w:rsid w:val="00B4653B"/>
    <w:rsid w:val="00B82E75"/>
    <w:rsid w:val="00BE12E3"/>
    <w:rsid w:val="00C45F32"/>
    <w:rsid w:val="00EA712A"/>
    <w:rsid w:val="00E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A31F0B"/>
  <w15:chartTrackingRefBased/>
  <w15:docId w15:val="{42D21B97-AF3B-431E-AAED-0953C606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5A"/>
  </w:style>
  <w:style w:type="paragraph" w:styleId="Heading1">
    <w:name w:val="heading 1"/>
    <w:basedOn w:val="Normal"/>
    <w:next w:val="Normal"/>
    <w:link w:val="Heading1Char"/>
    <w:uiPriority w:val="9"/>
    <w:qFormat/>
    <w:rsid w:val="009C6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3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63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6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C63D1"/>
    <w:pPr>
      <w:widowControl w:val="0"/>
      <w:autoSpaceDE w:val="0"/>
      <w:autoSpaceDN w:val="0"/>
      <w:spacing w:after="0" w:line="240" w:lineRule="auto"/>
    </w:pPr>
    <w:rPr>
      <w:rFonts w:ascii="Frutiger LT 55 Roman" w:eastAsia="Arial" w:hAnsi="Frutiger LT 55 Roman" w:cs="Arial"/>
      <w:color w:val="54565A"/>
    </w:rPr>
  </w:style>
  <w:style w:type="character" w:customStyle="1" w:styleId="BodyTextChar">
    <w:name w:val="Body Text Char"/>
    <w:basedOn w:val="DefaultParagraphFont"/>
    <w:link w:val="BodyText"/>
    <w:uiPriority w:val="1"/>
    <w:rsid w:val="009C63D1"/>
    <w:rPr>
      <w:rFonts w:ascii="Frutiger LT 55 Roman" w:eastAsia="Arial" w:hAnsi="Frutiger LT 55 Roman" w:cs="Arial"/>
      <w:color w:val="54565A"/>
    </w:rPr>
  </w:style>
  <w:style w:type="table" w:styleId="TableGrid">
    <w:name w:val="Table Grid"/>
    <w:basedOn w:val="TableNormal"/>
    <w:uiPriority w:val="39"/>
    <w:rsid w:val="009C63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E3"/>
  </w:style>
  <w:style w:type="paragraph" w:styleId="Footer">
    <w:name w:val="footer"/>
    <w:basedOn w:val="Normal"/>
    <w:link w:val="FooterChar"/>
    <w:uiPriority w:val="99"/>
    <w:unhideWhenUsed/>
    <w:rsid w:val="00BE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E3"/>
  </w:style>
  <w:style w:type="character" w:styleId="Hyperlink">
    <w:name w:val="Hyperlink"/>
    <w:basedOn w:val="DefaultParagraphFont"/>
    <w:unhideWhenUsed/>
    <w:rsid w:val="000A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2BE6-596D-41CC-8A86-47FE984E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Sancha</dc:creator>
  <cp:keywords/>
  <dc:description/>
  <cp:lastModifiedBy>Sancha</cp:lastModifiedBy>
  <cp:revision>2</cp:revision>
  <dcterms:created xsi:type="dcterms:W3CDTF">2022-02-14T16:57:00Z</dcterms:created>
  <dcterms:modified xsi:type="dcterms:W3CDTF">2022-02-14T16:57:00Z</dcterms:modified>
</cp:coreProperties>
</file>